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9D" w:rsidRPr="002C1742" w:rsidRDefault="00BF309D" w:rsidP="00BF309D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方正小标宋简体" w:eastAsia="方正小标宋简体" w:hAnsi="宋体" w:cs="宋体" w:hint="eastAsia"/>
          <w:sz w:val="36"/>
          <w:szCs w:val="36"/>
          <w:bdr w:val="none" w:sz="0" w:space="0" w:color="auto" w:frame="1"/>
        </w:rPr>
        <w:t>河南省财政厅关于省级部分政府采购品目</w:t>
      </w:r>
    </w:p>
    <w:p w:rsidR="00BF309D" w:rsidRPr="002C1742" w:rsidRDefault="00BF309D" w:rsidP="00BF309D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方正小标宋简体" w:eastAsia="方正小标宋简体" w:hAnsi="宋体" w:cs="宋体" w:hint="eastAsia"/>
          <w:sz w:val="36"/>
          <w:szCs w:val="36"/>
          <w:bdr w:val="none" w:sz="0" w:space="0" w:color="auto" w:frame="1"/>
        </w:rPr>
        <w:t>实行网上商城采购的通知</w:t>
      </w:r>
    </w:p>
    <w:p w:rsidR="00BF309D" w:rsidRPr="002C1742" w:rsidRDefault="00BF309D" w:rsidP="00BF309D">
      <w:pPr>
        <w:widowControl/>
        <w:spacing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>（</w:t>
      </w:r>
      <w:proofErr w:type="gramStart"/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>豫财购</w:t>
      </w:r>
      <w:proofErr w:type="gramEnd"/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>〔2016〕13号）</w:t>
      </w:r>
      <w:bookmarkStart w:id="0" w:name="_GoBack"/>
      <w:bookmarkEnd w:id="0"/>
    </w:p>
    <w:p w:rsidR="00BF309D" w:rsidRPr="002C1742" w:rsidRDefault="00BF309D" w:rsidP="00BF309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Microsoft YaHei Western" w:eastAsia="微软雅黑" w:hAnsi="Microsoft YaHei Western" w:cs="宋体"/>
          <w:kern w:val="0"/>
          <w:szCs w:val="21"/>
          <w:bdr w:val="none" w:sz="0" w:space="0" w:color="auto" w:frame="1"/>
          <w:shd w:val="clear" w:color="auto" w:fill="FFFFFF"/>
        </w:rPr>
        <w:t xml:space="preserve"> </w:t>
      </w:r>
    </w:p>
    <w:p w:rsidR="00BF309D" w:rsidRPr="002C1742" w:rsidRDefault="00BF309D" w:rsidP="00BF309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省直各部门、各单位：</w:t>
      </w:r>
    </w:p>
    <w:p w:rsidR="00BF309D" w:rsidRPr="002C1742" w:rsidRDefault="00BF309D" w:rsidP="00BF309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为深化政府采购制度改革，进一步规范政府采购行为，缩短采购周期，提高采购效率，降低采购成本，省财政厅依托河南省电子化政府采购系统建立了“河南省政府采购网上商城”平台，将省级部分政府采购品目纳入网上商城采购范围，实行网上采购。现就网上商城采购有关事项通知如下：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黑体" w:eastAsia="黑体" w:hAnsi="黑体" w:cs="仿宋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一、网上商城采购的实现方式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河南省政府采购网上商城是以互联网为基础，集政府采购网上交易、网上监管和网上服务为一体的电子化平台。平台以承诺准入方式引入电商，通过数据接口接收电商的商品信息和价格，实现与电商商品价格的同步更新，借助电商的资源优势、竞争优势和便捷优势，建立与市场同步的政府采购价格体系。</w:t>
      </w: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</w:rPr>
        <w:t>采购人以“网购”方式登录网上商城平台，对所需商品在不同电商之间进行比价，选择合适的商品下单采购。实行网上商城政府采购，不仅有利于利用网上商城价格监测功能，动态校验网上商城价格与电商平台价格，有效避免政府采购价格高于市场价格问题；而且可以实现采购计划</w:t>
      </w: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</w:rPr>
        <w:lastRenderedPageBreak/>
        <w:t>备案、网上比价、下单采购、合同备案、验收等全过程无纸化网上操作，增强透明度，提高采购效率。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黑体" w:eastAsia="黑体" w:hAnsi="黑体" w:cs="仿宋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 二、实施范围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采购人使用财政性资金采购《河南省政府采购网上商城品目目录》（见附件一）和《河南省政府采购网上商城鼓励采购品目目录》（见附件二）范围的货物，50万元以下的均可通过网上商城采购：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（一）《河南省政府采购网上商城品目目录》内办公机具、空调、电视、网络设备、商业软件、公务用车、办公家具等7类35个品目，原则上都要通过网上商城直接采购。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（二）《河南省政府采购网上商城鼓励采购品目目录》内办公耗材、电脑配件、办公用品等3类62个品目，属网上商城鼓励采购品目，是方便采购人日常零星采购而上架的商品，鼓励采购人根据需要网上采购。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（三）《河南省政府采购网上商城品目目录》实行动态管理，省财政厅根据采购人采购需求和管理需要适时调整并公告。各部门、各单位应按照网上商城品目目录及限额标准执行网上商城采购，如网上商城商品不能满足采购需求或者无法实现网上采购</w:t>
      </w: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>、预算金额50万元以下的，采购人可自行采购；</w:t>
      </w: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50万元以上的采购项目仍需报送政府采购计划，按照批准的采购方式执行。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黑体" w:eastAsia="黑体" w:hAnsi="黑体" w:cs="仿宋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三、操作流程</w:t>
      </w:r>
    </w:p>
    <w:p w:rsidR="00BF309D" w:rsidRPr="002C1742" w:rsidRDefault="00BF309D" w:rsidP="00BF309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lastRenderedPageBreak/>
        <w:t xml:space="preserve">    （一）采购计划备案。</w:t>
      </w: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采购人使用</w:t>
      </w: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>口令和密码登录河南省电子化政府采购系统进行政府采购计划备案，</w:t>
      </w: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属于《河南省政府采购网上商城品目目录》内货物的，在采购方式上选择“网上商城采购”方式，系统自动将该采购计划推送至网上商城。</w:t>
      </w:r>
    </w:p>
    <w:p w:rsidR="00BF309D" w:rsidRPr="002C1742" w:rsidRDefault="00BF309D" w:rsidP="00BF309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 xml:space="preserve">    （二）选定商品。采购人登陆网上商城，查询需求商品，确定意向采购产品品牌、型号，系统自动显示各型号配置、价格等信息供采购人对比。</w:t>
      </w:r>
    </w:p>
    <w:p w:rsidR="00BF309D" w:rsidRPr="002C1742" w:rsidRDefault="00BF309D" w:rsidP="00BF309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 xml:space="preserve">    （三）确认下单。采购人确定商品后放入购物车，登记送货地址和联系人，告知电商出具发票所要填写的内容，进行电子下单采购。</w:t>
      </w:r>
    </w:p>
    <w:p w:rsidR="00BF309D" w:rsidRPr="002C1742" w:rsidRDefault="00BF309D" w:rsidP="00BF309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 xml:space="preserve">    （四）电商供货。电商确认电子订单，系统自动生成合同，并实现自动公告和备案，电商根据电子订单填写的商品信息及送货地址送货；如需书面合同，从系统生成打印双方签字盖章。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 xml:space="preserve">    (五）到货验收。采购人按照合同约定及时进行货物验收，在系统中确认验收并对履约电商进行评价。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Arial" w:hint="eastAsia"/>
          <w:kern w:val="0"/>
          <w:sz w:val="32"/>
          <w:szCs w:val="32"/>
          <w:bdr w:val="none" w:sz="0" w:space="0" w:color="auto" w:frame="1"/>
        </w:rPr>
        <w:t xml:space="preserve">    （六）资金支付。采购人验收合格后可采取公务卡、转账或支票等方式支付。采购人应当在到货验收合格并收到发票后45日内将采购资金一次性全额支付电商。省财政厅将研究建立单位公务卡制度，提高支付的便捷性。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黑体" w:eastAsia="黑体" w:hAnsi="黑体" w:cs="仿宋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四、实施时间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lastRenderedPageBreak/>
        <w:t xml:space="preserve">    省直单位从发布之日起全面实行网上商城采购。2016年度中标协议供货商及商品已转入网上商城，2016年12月31日协议供货有效期满前，实行协议供货商线下与</w:t>
      </w:r>
      <w:proofErr w:type="gramStart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电商线上</w:t>
      </w:r>
      <w:proofErr w:type="gramEnd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采购双轨运行，但采购要坚持低价优先原则。</w:t>
      </w:r>
    </w:p>
    <w:p w:rsidR="00BF309D" w:rsidRPr="002C1742" w:rsidRDefault="00BF309D" w:rsidP="00BF309D">
      <w:pPr>
        <w:widowControl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2017年将取消协议供货方式，纳入《河南省政府采购网上商城品目目录》内的货物全部实行网上商城电商采购。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黑体" w:eastAsia="黑体" w:hAnsi="黑体" w:cs="仿宋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五、工作要求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（一）高度重视，切实抓好工作落实。政府采购</w:t>
      </w:r>
      <w:proofErr w:type="gramStart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网上商</w:t>
      </w:r>
      <w:proofErr w:type="gramEnd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城建设是我省政府采购制度的改革和创新，也是政府采购领域贯彻落实国家“互联网+”战略的具体行动。它不仅有助于促进政府采购更加阳光透明、廉洁高效、节约资金，还有助于进一步激发政府采购市场活力和业务创新。各部门、各单位要高度重视，充分认识开展网上商城政府采购工作的重要性和必要性，统一思想认识，切实增强责任心，严格执行，确保网上商城采购工作的顺利开展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（二）明确职责，加强内部监督管理。各预算主管部门要加强本部门网上商城采购管理，督促指导所属单位做好网上商城采购。各单位应建立网上商城采购内部监督管理机制，明确岗位职责，做好采购、验收和付款等环节的管理工作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网上商城具体操作手册可登陆河南省政府采购网网上商城查看下载。采购人在执行中遇到问题，请及时与省财政厅政府采购监督管理处联系。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lastRenderedPageBreak/>
        <w:t xml:space="preserve">    政策咨询：</w:t>
      </w:r>
      <w:proofErr w:type="gramStart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宋熙文</w:t>
      </w:r>
      <w:proofErr w:type="gramEnd"/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联系电话：0371-65808409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系统操作：白雪琴  联系电话：0371-65808207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附件：1．河南省政府采购网上商城品目目录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 2．河南省政府采购网上商城鼓励采购品目目录</w:t>
      </w:r>
    </w:p>
    <w:p w:rsidR="00BF309D" w:rsidRPr="002C1742" w:rsidRDefault="00BF309D" w:rsidP="00BF309D">
      <w:pPr>
        <w:widowControl/>
        <w:ind w:firstLineChars="500" w:firstLine="1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 3.河南省政府采购网上商城操作手册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2016年10月13日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74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BF309D" w:rsidRPr="002C1742" w:rsidRDefault="00BF309D" w:rsidP="00BF309D">
      <w:pPr>
        <w:widowControl/>
        <w:spacing w:line="432" w:lineRule="auto"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附件一：</w:t>
      </w:r>
    </w:p>
    <w:p w:rsidR="00BF309D" w:rsidRPr="002C1742" w:rsidRDefault="00BF309D" w:rsidP="00BF309D">
      <w:pPr>
        <w:widowControl/>
        <w:spacing w:line="432" w:lineRule="auto"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 xml:space="preserve">         </w:t>
      </w:r>
      <w:r w:rsidRPr="002C1742">
        <w:rPr>
          <w:rFonts w:ascii="方正小标宋简体" w:eastAsia="方正小标宋简体" w:hAnsi="宋体" w:cs="宋体" w:hint="eastAsia"/>
          <w:kern w:val="0"/>
          <w:sz w:val="36"/>
          <w:szCs w:val="36"/>
          <w:bdr w:val="none" w:sz="0" w:space="0" w:color="auto" w:frame="1"/>
          <w:shd w:val="clear" w:color="auto" w:fill="FFFFFF"/>
        </w:rPr>
        <w:t>河南省政府采购网上商城品目目录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5"/>
        <w:gridCol w:w="1465"/>
        <w:gridCol w:w="3240"/>
        <w:gridCol w:w="3035"/>
      </w:tblGrid>
      <w:tr w:rsidR="00BF309D" w:rsidRPr="002C1742" w:rsidTr="00BF309D">
        <w:trPr>
          <w:trHeight w:val="44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RANGE!A2:D99"/>
            <w:r w:rsidRPr="002C174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序号</w:t>
            </w:r>
            <w:bookmarkEnd w:id="1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品目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办公机具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台式计算机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笔记本计算机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平板电脑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激光式打印机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喷墨式打印机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针式打印机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复印机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印刷一体机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碎纸机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5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扫描仪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摄像机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传真机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数码照相机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投影仪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空调机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壁挂式空调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46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柜式空调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F309D" w:rsidRPr="002C1742" w:rsidTr="00BF309D">
        <w:trPr>
          <w:trHeight w:val="49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电视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液晶电视机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等离子电视机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36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网络设备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服务器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路由器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交换机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UPS电源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防火墙产品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商业软件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数据库软件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办公软件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财务软件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7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公务用车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轿车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越野汽车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小型客车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大客车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商务车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办公家具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木制办公家具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金属类办公家具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定制类办公家具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皮、布类办公家具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</w:tbl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</w:t>
      </w:r>
    </w:p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F309D" w:rsidRPr="002C1742" w:rsidRDefault="00BF309D" w:rsidP="00BF309D">
      <w:pPr>
        <w:widowControl/>
        <w:spacing w:line="432" w:lineRule="auto"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>附件二：</w:t>
      </w:r>
    </w:p>
    <w:p w:rsidR="00BF309D" w:rsidRPr="002C1742" w:rsidRDefault="00BF309D" w:rsidP="00BF309D">
      <w:pPr>
        <w:widowControl/>
        <w:spacing w:line="432" w:lineRule="auto"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仿宋_GB2312" w:eastAsia="仿宋_GB2312" w:hAnsi="宋体" w:cs="宋体" w:hint="eastAsia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Pr="002C1742">
        <w:rPr>
          <w:rFonts w:ascii="方正小标宋简体" w:eastAsia="方正小标宋简体" w:hAnsi="宋体" w:cs="宋体" w:hint="eastAsia"/>
          <w:kern w:val="0"/>
          <w:sz w:val="36"/>
          <w:szCs w:val="36"/>
          <w:bdr w:val="none" w:sz="0" w:space="0" w:color="auto" w:frame="1"/>
          <w:shd w:val="clear" w:color="auto" w:fill="FFFFFF"/>
        </w:rPr>
        <w:t>河南省政府采购网上商城鼓励采购品目目录</w:t>
      </w:r>
    </w:p>
    <w:tbl>
      <w:tblPr>
        <w:tblW w:w="8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5"/>
        <w:gridCol w:w="1465"/>
        <w:gridCol w:w="3240"/>
        <w:gridCol w:w="3035"/>
      </w:tblGrid>
      <w:tr w:rsidR="00BF309D" w:rsidRPr="002C1742" w:rsidTr="00BF309D">
        <w:trPr>
          <w:trHeight w:val="46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品目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备注</w:t>
            </w:r>
          </w:p>
        </w:tc>
      </w:tr>
      <w:tr w:rsidR="00BF309D" w:rsidRPr="002C1742" w:rsidTr="00BF309D">
        <w:trPr>
          <w:trHeight w:val="61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办公耗材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硒鼓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墨盒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色带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复印纸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A4、A3、空白或彩色复印纸</w:t>
            </w:r>
          </w:p>
        </w:tc>
      </w:tr>
      <w:tr w:rsidR="00BF309D" w:rsidRPr="002C1742" w:rsidTr="00BF309D">
        <w:trPr>
          <w:trHeight w:val="4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传真纸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打印纸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主要指多联打印纸</w:t>
            </w:r>
          </w:p>
        </w:tc>
      </w:tr>
      <w:tr w:rsidR="00BF309D" w:rsidRPr="002C1742" w:rsidTr="00BF309D">
        <w:trPr>
          <w:trHeight w:val="46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电脑配件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液晶显示器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显示器支架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隔离卡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U盘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键盘/鼠标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内存条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光盘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移动硬盘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硬盘盒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6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手写板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网卡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办公用品</w:t>
            </w:r>
          </w:p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办公用品</w:t>
            </w:r>
          </w:p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办公用品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档案夹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档案盒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报告夹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文件袋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中性笔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圆珠笔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荧光笔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记号笔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笔芯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白板笔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铅笔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铅笔、自动铅笔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计算器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美工刀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剪刀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胶水/胶棒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订书机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打孔机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排插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胶带座/</w:t>
            </w: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封箱器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订书机/</w:t>
            </w: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起订器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纸面笔记本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商务仿皮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皮面本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名片册/名片盒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风琴包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橡皮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电话机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便贴纸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45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抽杆夹</w:t>
            </w:r>
            <w:proofErr w:type="gramEnd"/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拉杆夹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长尾夹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拉链袋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卷笔刀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商务仿皮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皮面本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图钉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大头针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Microsoft Sans Serif"/>
                <w:kern w:val="0"/>
                <w:sz w:val="24"/>
                <w:szCs w:val="24"/>
                <w:bdr w:val="none" w:sz="0" w:space="0" w:color="auto" w:frame="1"/>
              </w:rPr>
              <w:t>回形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针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板夹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笔筒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白板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白板配件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文件栏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56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验钞机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过塑机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58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标牌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proofErr w:type="gramStart"/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席卡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橡皮圈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胸卡吊绳及配件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印台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印泥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印油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F309D" w:rsidRPr="002C1742" w:rsidTr="00BF309D">
        <w:trPr>
          <w:trHeight w:val="4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1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奖状</w:t>
            </w:r>
            <w:r w:rsidRPr="002C1742">
              <w:rPr>
                <w:rFonts w:ascii="Microsoft Sans Serif" w:eastAsia="宋体" w:hAnsi="Microsoft Sans Serif" w:cs="Microsoft Sans Serif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证书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309D" w:rsidRPr="002C1742" w:rsidRDefault="00BF309D" w:rsidP="00BF309D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742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</w:tbl>
    <w:p w:rsidR="00BF309D" w:rsidRPr="002C1742" w:rsidRDefault="00BF309D" w:rsidP="00BF309D">
      <w:pPr>
        <w:widowControl/>
        <w:jc w:val="left"/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</w:pPr>
      <w:r w:rsidRPr="002C1742">
        <w:rPr>
          <w:rFonts w:ascii="宋体" w:eastAsia="宋体" w:hAnsi="宋体" w:cs="宋体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F309D" w:rsidRPr="002C1742" w:rsidRDefault="00BF309D" w:rsidP="00BF309D">
      <w:pPr>
        <w:widowControl/>
        <w:jc w:val="left"/>
        <w:outlineLvl w:val="1"/>
        <w:rPr>
          <w:rFonts w:ascii="微软雅黑" w:eastAsia="微软雅黑" w:hAnsi="微软雅黑" w:cs="宋体"/>
          <w:b/>
          <w:bCs/>
          <w:kern w:val="0"/>
          <w:szCs w:val="21"/>
        </w:rPr>
      </w:pPr>
      <w:r w:rsidRPr="002C1742">
        <w:rPr>
          <w:rFonts w:ascii="微软雅黑" w:eastAsia="微软雅黑" w:hAnsi="微软雅黑" w:cs="宋体" w:hint="eastAsia"/>
          <w:b/>
          <w:bCs/>
          <w:kern w:val="0"/>
          <w:szCs w:val="21"/>
        </w:rPr>
        <w:t>附件</w:t>
      </w:r>
    </w:p>
    <w:p w:rsidR="002F67D6" w:rsidRPr="002C1742" w:rsidRDefault="002F67D6"/>
    <w:sectPr w:rsidR="002F67D6" w:rsidRPr="002C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70" w:rsidRDefault="00897670" w:rsidP="00BF309D">
      <w:r>
        <w:separator/>
      </w:r>
    </w:p>
  </w:endnote>
  <w:endnote w:type="continuationSeparator" w:id="0">
    <w:p w:rsidR="00897670" w:rsidRDefault="00897670" w:rsidP="00B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Wester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70" w:rsidRDefault="00897670" w:rsidP="00BF309D">
      <w:r>
        <w:separator/>
      </w:r>
    </w:p>
  </w:footnote>
  <w:footnote w:type="continuationSeparator" w:id="0">
    <w:p w:rsidR="00897670" w:rsidRDefault="00897670" w:rsidP="00BF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C5"/>
    <w:rsid w:val="002C1742"/>
    <w:rsid w:val="002F67D6"/>
    <w:rsid w:val="00324566"/>
    <w:rsid w:val="00897670"/>
    <w:rsid w:val="00BF309D"/>
    <w:rsid w:val="00C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F309D"/>
    <w:pPr>
      <w:widowControl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09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F309D"/>
    <w:rPr>
      <w:rFonts w:ascii="宋体" w:eastAsia="宋体" w:hAnsi="宋体" w:cs="宋体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F309D"/>
    <w:pPr>
      <w:widowControl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09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F309D"/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653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230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3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CCC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534</Words>
  <Characters>3045</Characters>
  <Application>Microsoft Office Word</Application>
  <DocSecurity>0</DocSecurity>
  <Lines>25</Lines>
  <Paragraphs>7</Paragraphs>
  <ScaleCrop>false</ScaleCrop>
  <Company>Win10NeT.COM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2016-12-07T03:31:00Z</dcterms:created>
  <dcterms:modified xsi:type="dcterms:W3CDTF">2016-12-16T02:20:00Z</dcterms:modified>
</cp:coreProperties>
</file>