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9A" w:rsidRDefault="007C679A">
      <w:pPr>
        <w:rPr>
          <w:rFonts w:ascii="黑体" w:eastAsia="黑体" w:hAnsi="黑体" w:cs="黑体"/>
          <w:sz w:val="32"/>
          <w:szCs w:val="32"/>
        </w:rPr>
      </w:pPr>
      <w:r>
        <w:rPr>
          <w:rFonts w:ascii="黑体" w:eastAsia="黑体" w:hAnsi="黑体" w:cs="黑体" w:hint="eastAsia"/>
          <w:sz w:val="32"/>
          <w:szCs w:val="32"/>
        </w:rPr>
        <w:t>附件</w:t>
      </w:r>
    </w:p>
    <w:p w:rsidR="007C679A" w:rsidRDefault="007C679A">
      <w:pPr>
        <w:pStyle w:val="p0"/>
        <w:wordWrap/>
        <w:snapToGrid w:val="0"/>
        <w:spacing w:before="0" w:beforeAutospacing="0" w:after="0" w:afterAutospacing="0"/>
        <w:contextualSpacing/>
        <w:jc w:val="center"/>
        <w:rPr>
          <w:rFonts w:hAnsi="Times New Roman" w:cs="Times New Roman"/>
          <w:sz w:val="44"/>
          <w:szCs w:val="44"/>
        </w:rPr>
      </w:pPr>
      <w:r>
        <w:rPr>
          <w:rFonts w:ascii="方正小标宋简体" w:eastAsia="方正小标宋简体" w:hint="eastAsia"/>
          <w:bCs/>
          <w:sz w:val="44"/>
          <w:szCs w:val="44"/>
        </w:rPr>
        <w:t>关于认真组织学生参加河南省第二届大学生反邪教法制知识网络竞赛活动的通知</w:t>
      </w:r>
    </w:p>
    <w:p w:rsidR="007C679A" w:rsidRDefault="007C679A">
      <w:pPr>
        <w:pStyle w:val="p0"/>
        <w:wordWrap/>
        <w:snapToGrid w:val="0"/>
        <w:spacing w:before="0" w:beforeAutospacing="0" w:after="0" w:afterAutospacing="0"/>
        <w:contextualSpacing/>
        <w:jc w:val="center"/>
        <w:rPr>
          <w:rFonts w:hAnsi="Times New Roman" w:cs="Times New Roman"/>
        </w:rPr>
      </w:pPr>
    </w:p>
    <w:p w:rsidR="007C679A" w:rsidRDefault="007C679A">
      <w:pPr>
        <w:pStyle w:val="p0"/>
        <w:wordWrap/>
        <w:snapToGrid w:val="0"/>
        <w:spacing w:before="0" w:beforeAutospacing="0" w:after="0" w:afterAutospacing="0"/>
        <w:contextualSpacing/>
        <w:jc w:val="center"/>
        <w:rPr>
          <w:rFonts w:hAnsi="Times New Roman" w:cs="Times New Roman"/>
        </w:rPr>
      </w:pPr>
    </w:p>
    <w:p w:rsidR="007C679A" w:rsidRDefault="007C679A">
      <w:pPr>
        <w:pStyle w:val="p0"/>
        <w:wordWrap/>
        <w:spacing w:before="0" w:beforeAutospacing="0" w:after="0" w:afterAutospacing="0" w:line="360" w:lineRule="auto"/>
        <w:contextualSpacing/>
        <w:jc w:val="both"/>
        <w:rPr>
          <w:rFonts w:ascii="仿宋" w:eastAsia="仿宋" w:hAnsi="仿宋" w:cs="仿宋"/>
          <w:sz w:val="32"/>
          <w:szCs w:val="32"/>
        </w:rPr>
      </w:pPr>
      <w:r>
        <w:rPr>
          <w:rFonts w:ascii="仿宋" w:eastAsia="仿宋" w:hAnsi="仿宋" w:cs="仿宋" w:hint="eastAsia"/>
          <w:sz w:val="32"/>
          <w:szCs w:val="32"/>
        </w:rPr>
        <w:t>各学院：</w:t>
      </w:r>
    </w:p>
    <w:p w:rsidR="007C679A" w:rsidRDefault="007C679A">
      <w:pPr>
        <w:pStyle w:val="p0"/>
        <w:wordWrap/>
        <w:spacing w:before="0" w:beforeAutospacing="0" w:after="0" w:afterAutospacing="0" w:line="360" w:lineRule="auto"/>
        <w:ind w:firstLineChars="200" w:firstLine="640"/>
        <w:contextualSpacing/>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color w:val="000000"/>
          <w:sz w:val="32"/>
          <w:szCs w:val="32"/>
        </w:rPr>
        <w:t>中共河南省委高校工委办公室</w:t>
      </w:r>
      <w:r>
        <w:rPr>
          <w:rFonts w:ascii="仿宋" w:eastAsia="仿宋" w:hAnsi="仿宋" w:cs="仿宋"/>
          <w:color w:val="000000"/>
          <w:sz w:val="32"/>
          <w:szCs w:val="32"/>
        </w:rPr>
        <w:t xml:space="preserve"> </w:t>
      </w:r>
      <w:r>
        <w:rPr>
          <w:rFonts w:ascii="仿宋" w:eastAsia="仿宋" w:hAnsi="仿宋" w:cs="仿宋" w:hint="eastAsia"/>
          <w:color w:val="000000"/>
          <w:sz w:val="32"/>
          <w:szCs w:val="32"/>
        </w:rPr>
        <w:t>河南省教育厅办公室</w:t>
      </w:r>
      <w:r>
        <w:rPr>
          <w:rFonts w:ascii="仿宋" w:eastAsia="仿宋" w:hAnsi="仿宋" w:cs="仿宋" w:hint="eastAsia"/>
          <w:bCs/>
          <w:sz w:val="32"/>
          <w:szCs w:val="32"/>
        </w:rPr>
        <w:t>关于做好反邪教警示教育工作通知</w:t>
      </w:r>
      <w:r>
        <w:rPr>
          <w:rFonts w:ascii="仿宋" w:eastAsia="仿宋" w:hAnsi="仿宋" w:cs="仿宋" w:hint="eastAsia"/>
          <w:sz w:val="32"/>
          <w:szCs w:val="32"/>
        </w:rPr>
        <w:t>》（教办思政〔</w:t>
      </w:r>
      <w:r>
        <w:rPr>
          <w:rFonts w:ascii="仿宋" w:eastAsia="仿宋" w:hAnsi="仿宋" w:cs="仿宋"/>
          <w:sz w:val="32"/>
          <w:szCs w:val="32"/>
        </w:rPr>
        <w:t>2018</w:t>
      </w:r>
      <w:r>
        <w:rPr>
          <w:rFonts w:ascii="仿宋" w:eastAsia="仿宋" w:hAnsi="仿宋" w:cs="仿宋" w:hint="eastAsia"/>
          <w:sz w:val="32"/>
          <w:szCs w:val="32"/>
        </w:rPr>
        <w:t>〕</w:t>
      </w:r>
      <w:r>
        <w:rPr>
          <w:rFonts w:ascii="仿宋" w:eastAsia="仿宋" w:hAnsi="仿宋" w:cs="仿宋"/>
          <w:sz w:val="32"/>
          <w:szCs w:val="32"/>
        </w:rPr>
        <w:t>607</w:t>
      </w:r>
      <w:r>
        <w:rPr>
          <w:rFonts w:ascii="仿宋" w:eastAsia="仿宋" w:hAnsi="仿宋" w:cs="仿宋" w:hint="eastAsia"/>
          <w:sz w:val="32"/>
          <w:szCs w:val="32"/>
        </w:rPr>
        <w:t>号）文件以及《河南省第二届大学生反邪教法制知识网络竞赛活动方案》精神，为推动普及反邪教知识，宣传国家有关法律法规，在广大大学生中形成“抵制邪教、崇尚科学”的良好氛围，弘扬中华民族优秀传统文化，提高广大学生识邪、辩邪、拒邪、防邪的能力，经研究决定，将认真组织我校学生参加河南省第二届大学生反邪教法制知识网络竞赛</w:t>
      </w:r>
    </w:p>
    <w:p w:rsidR="007C679A" w:rsidRDefault="007C679A">
      <w:pPr>
        <w:pStyle w:val="p0"/>
        <w:wordWrap/>
        <w:spacing w:before="0" w:beforeAutospacing="0" w:after="0" w:afterAutospacing="0" w:line="360" w:lineRule="auto"/>
        <w:contextualSpacing/>
        <w:rPr>
          <w:rFonts w:ascii="仿宋" w:eastAsia="仿宋" w:hAnsi="仿宋" w:cs="仿宋"/>
          <w:sz w:val="32"/>
          <w:szCs w:val="32"/>
        </w:rPr>
      </w:pPr>
      <w:r>
        <w:rPr>
          <w:rFonts w:ascii="仿宋" w:eastAsia="仿宋" w:hAnsi="仿宋" w:cs="仿宋" w:hint="eastAsia"/>
          <w:sz w:val="32"/>
          <w:szCs w:val="32"/>
        </w:rPr>
        <w:t>活动</w:t>
      </w:r>
      <w:r>
        <w:rPr>
          <w:rFonts w:ascii="仿宋" w:eastAsia="仿宋" w:hAnsi="仿宋" w:cs="仿宋"/>
          <w:sz w:val="32"/>
          <w:szCs w:val="32"/>
        </w:rPr>
        <w:t xml:space="preserve"> </w:t>
      </w:r>
      <w:r>
        <w:rPr>
          <w:rFonts w:ascii="仿宋" w:eastAsia="仿宋" w:hAnsi="仿宋" w:cs="仿宋" w:hint="eastAsia"/>
          <w:sz w:val="32"/>
          <w:szCs w:val="32"/>
        </w:rPr>
        <w:t>。现将有关事宜通知如下：</w:t>
      </w:r>
    </w:p>
    <w:p w:rsidR="007C679A" w:rsidRDefault="007C679A" w:rsidP="009A48C9">
      <w:pPr>
        <w:pStyle w:val="p0"/>
        <w:wordWrap/>
        <w:spacing w:before="0" w:beforeAutospacing="0" w:after="0" w:afterAutospacing="0" w:line="360" w:lineRule="auto"/>
        <w:ind w:firstLineChars="213" w:firstLine="682"/>
        <w:contextualSpacing/>
        <w:rPr>
          <w:rFonts w:ascii="黑体" w:eastAsia="黑体" w:hAnsi="黑体" w:cs="黑体"/>
          <w:bCs/>
          <w:sz w:val="32"/>
          <w:szCs w:val="32"/>
        </w:rPr>
      </w:pPr>
      <w:r>
        <w:rPr>
          <w:rFonts w:ascii="黑体" w:eastAsia="黑体" w:hAnsi="黑体" w:cs="黑体" w:hint="eastAsia"/>
          <w:bCs/>
          <w:sz w:val="32"/>
          <w:szCs w:val="32"/>
        </w:rPr>
        <w:t>一、参赛范围</w:t>
      </w:r>
    </w:p>
    <w:p w:rsidR="007C679A" w:rsidRDefault="007C679A" w:rsidP="009A48C9">
      <w:pPr>
        <w:pStyle w:val="p0"/>
        <w:wordWrap/>
        <w:spacing w:before="0" w:beforeAutospacing="0" w:after="0" w:afterAutospacing="0" w:line="360" w:lineRule="auto"/>
        <w:ind w:firstLineChars="213" w:firstLine="682"/>
        <w:contextualSpacing/>
        <w:rPr>
          <w:rFonts w:ascii="仿宋" w:eastAsia="仿宋" w:hAnsi="仿宋" w:cs="仿宋"/>
          <w:bCs/>
          <w:sz w:val="32"/>
          <w:szCs w:val="32"/>
        </w:rPr>
      </w:pPr>
      <w:r>
        <w:rPr>
          <w:rFonts w:ascii="仿宋" w:eastAsia="仿宋" w:hAnsi="仿宋" w:cs="仿宋" w:hint="eastAsia"/>
          <w:bCs/>
          <w:sz w:val="32"/>
          <w:szCs w:val="32"/>
        </w:rPr>
        <w:t>我校普通全日制本、专科学生</w:t>
      </w:r>
    </w:p>
    <w:p w:rsidR="007C679A" w:rsidRDefault="007C679A" w:rsidP="009A48C9">
      <w:pPr>
        <w:pStyle w:val="p0"/>
        <w:wordWrap/>
        <w:spacing w:before="0" w:beforeAutospacing="0" w:after="0" w:afterAutospacing="0" w:line="360" w:lineRule="auto"/>
        <w:ind w:firstLineChars="213" w:firstLine="682"/>
        <w:contextualSpacing/>
        <w:rPr>
          <w:rFonts w:ascii="黑体" w:eastAsia="黑体" w:hAnsi="黑体" w:cs="黑体"/>
          <w:bCs/>
          <w:sz w:val="32"/>
          <w:szCs w:val="32"/>
        </w:rPr>
      </w:pPr>
      <w:r>
        <w:rPr>
          <w:rFonts w:ascii="黑体" w:eastAsia="黑体" w:hAnsi="黑体" w:cs="黑体" w:hint="eastAsia"/>
          <w:bCs/>
          <w:sz w:val="32"/>
          <w:szCs w:val="32"/>
        </w:rPr>
        <w:t>二、活动组织</w:t>
      </w:r>
    </w:p>
    <w:p w:rsidR="007C679A" w:rsidRDefault="007C679A" w:rsidP="009A48C9">
      <w:pPr>
        <w:pStyle w:val="p0"/>
        <w:wordWrap/>
        <w:spacing w:before="0" w:beforeAutospacing="0" w:after="0" w:afterAutospacing="0" w:line="360" w:lineRule="auto"/>
        <w:ind w:firstLineChars="213" w:firstLine="682"/>
        <w:contextualSpacing/>
        <w:rPr>
          <w:rFonts w:ascii="仿宋" w:eastAsia="仿宋" w:hAnsi="仿宋" w:cs="仿宋"/>
          <w:bCs/>
          <w:sz w:val="32"/>
          <w:szCs w:val="32"/>
        </w:rPr>
      </w:pPr>
      <w:r>
        <w:rPr>
          <w:rFonts w:ascii="仿宋" w:eastAsia="仿宋" w:hAnsi="仿宋" w:cs="仿宋" w:hint="eastAsia"/>
          <w:bCs/>
          <w:sz w:val="32"/>
          <w:szCs w:val="32"/>
        </w:rPr>
        <w:t>本次活动由党委宣传部、党委学工部</w:t>
      </w:r>
      <w:r>
        <w:rPr>
          <w:rFonts w:ascii="仿宋" w:eastAsia="仿宋" w:hAnsi="仿宋" w:cs="仿宋"/>
          <w:bCs/>
          <w:sz w:val="32"/>
          <w:szCs w:val="32"/>
        </w:rPr>
        <w:t> </w:t>
      </w:r>
      <w:r>
        <w:rPr>
          <w:rFonts w:ascii="仿宋" w:eastAsia="仿宋" w:hAnsi="仿宋" w:cs="仿宋" w:hint="eastAsia"/>
          <w:bCs/>
          <w:sz w:val="32"/>
          <w:szCs w:val="32"/>
        </w:rPr>
        <w:t>、校团委共同组织</w:t>
      </w:r>
    </w:p>
    <w:p w:rsidR="007C679A" w:rsidRDefault="007C679A" w:rsidP="009A48C9">
      <w:pPr>
        <w:pStyle w:val="p0"/>
        <w:wordWrap/>
        <w:spacing w:before="0" w:beforeAutospacing="0" w:after="0" w:afterAutospacing="0" w:line="360" w:lineRule="auto"/>
        <w:ind w:firstLineChars="213" w:firstLine="682"/>
        <w:contextualSpacing/>
        <w:rPr>
          <w:rFonts w:ascii="黑体" w:eastAsia="黑体" w:hAnsi="黑体" w:cs="黑体"/>
          <w:bCs/>
          <w:sz w:val="32"/>
          <w:szCs w:val="32"/>
        </w:rPr>
      </w:pPr>
      <w:r>
        <w:rPr>
          <w:rFonts w:ascii="黑体" w:eastAsia="黑体" w:hAnsi="黑体" w:cs="黑体" w:hint="eastAsia"/>
          <w:bCs/>
          <w:sz w:val="32"/>
          <w:szCs w:val="32"/>
        </w:rPr>
        <w:t>三、竞赛时间</w:t>
      </w:r>
    </w:p>
    <w:p w:rsidR="007C679A" w:rsidRDefault="007C679A" w:rsidP="009A48C9">
      <w:pPr>
        <w:pStyle w:val="p0"/>
        <w:wordWrap/>
        <w:spacing w:before="0" w:beforeAutospacing="0" w:after="0" w:afterAutospacing="0" w:line="360" w:lineRule="auto"/>
        <w:ind w:firstLineChars="213" w:firstLine="682"/>
        <w:contextualSpacing/>
        <w:jc w:val="both"/>
        <w:rPr>
          <w:rFonts w:ascii="仿宋" w:eastAsia="仿宋" w:hAnsi="仿宋" w:cs="仿宋"/>
          <w:sz w:val="32"/>
          <w:szCs w:val="32"/>
        </w:rPr>
      </w:pPr>
      <w:r>
        <w:rPr>
          <w:rFonts w:ascii="仿宋" w:eastAsia="仿宋" w:hAnsi="仿宋" w:cs="仿宋" w:hint="eastAsia"/>
          <w:sz w:val="32"/>
          <w:szCs w:val="32"/>
        </w:rPr>
        <w:t>学习准备阶段：</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12</w:t>
      </w:r>
      <w:r>
        <w:rPr>
          <w:rFonts w:ascii="仿宋" w:eastAsia="仿宋" w:hAnsi="仿宋" w:cs="仿宋" w:hint="eastAsia"/>
          <w:sz w:val="32"/>
          <w:szCs w:val="32"/>
        </w:rPr>
        <w:t>日可以通过反邪教警示教育宣传手册或者在大学生反邪教知识网（</w:t>
      </w:r>
      <w:r>
        <w:rPr>
          <w:rFonts w:ascii="仿宋" w:eastAsia="仿宋" w:hAnsi="仿宋" w:cs="仿宋"/>
          <w:sz w:val="32"/>
          <w:szCs w:val="32"/>
        </w:rPr>
        <w:t>http://fxj.koudaiqc.com</w:t>
      </w:r>
      <w:r>
        <w:rPr>
          <w:rFonts w:ascii="仿宋" w:eastAsia="仿宋" w:hAnsi="仿宋" w:cs="仿宋" w:hint="eastAsia"/>
          <w:sz w:val="32"/>
          <w:szCs w:val="32"/>
        </w:rPr>
        <w:t>）上学习。</w:t>
      </w:r>
    </w:p>
    <w:p w:rsidR="007C679A" w:rsidRDefault="007C679A" w:rsidP="009A48C9">
      <w:pPr>
        <w:pStyle w:val="p0"/>
        <w:widowControl w:val="0"/>
        <w:wordWrap/>
        <w:spacing w:before="0" w:beforeAutospacing="0" w:after="0" w:afterAutospacing="0" w:line="360" w:lineRule="auto"/>
        <w:ind w:firstLineChars="213" w:firstLine="682"/>
        <w:contextualSpacing/>
        <w:jc w:val="both"/>
        <w:rPr>
          <w:rFonts w:ascii="仿宋" w:eastAsia="仿宋" w:hAnsi="仿宋" w:cs="仿宋"/>
          <w:sz w:val="32"/>
          <w:szCs w:val="32"/>
        </w:rPr>
      </w:pPr>
      <w:r>
        <w:rPr>
          <w:rFonts w:ascii="仿宋" w:eastAsia="仿宋" w:hAnsi="仿宋" w:cs="仿宋" w:hint="eastAsia"/>
          <w:sz w:val="32"/>
          <w:szCs w:val="32"/>
        </w:rPr>
        <w:t>竞赛阶段：大学生反邪教法制知识网络竞赛系统于</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w:t>
      </w:r>
      <w:r>
        <w:rPr>
          <w:rFonts w:ascii="仿宋" w:eastAsia="仿宋" w:hAnsi="仿宋" w:cs="仿宋"/>
          <w:sz w:val="32"/>
          <w:szCs w:val="32"/>
        </w:rPr>
        <w:t>9</w:t>
      </w:r>
      <w:r>
        <w:rPr>
          <w:rFonts w:ascii="仿宋" w:eastAsia="仿宋" w:hAnsi="仿宋" w:cs="仿宋" w:hint="eastAsia"/>
          <w:sz w:val="32"/>
          <w:szCs w:val="32"/>
        </w:rPr>
        <w:t>点整正式启动，至</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12</w:t>
      </w:r>
      <w:r>
        <w:rPr>
          <w:rFonts w:ascii="仿宋" w:eastAsia="仿宋" w:hAnsi="仿宋" w:cs="仿宋" w:hint="eastAsia"/>
          <w:sz w:val="32"/>
          <w:szCs w:val="32"/>
        </w:rPr>
        <w:t>日</w:t>
      </w:r>
      <w:r>
        <w:rPr>
          <w:rFonts w:ascii="仿宋" w:eastAsia="仿宋" w:hAnsi="仿宋" w:cs="仿宋"/>
          <w:sz w:val="32"/>
          <w:szCs w:val="32"/>
        </w:rPr>
        <w:t>0</w:t>
      </w:r>
      <w:r>
        <w:rPr>
          <w:rFonts w:ascii="仿宋" w:eastAsia="仿宋" w:hAnsi="仿宋" w:cs="仿宋" w:hint="eastAsia"/>
          <w:sz w:val="32"/>
          <w:szCs w:val="32"/>
        </w:rPr>
        <w:t>点整结束，参赛者可登陆专题网站：</w:t>
      </w:r>
      <w:r>
        <w:rPr>
          <w:rFonts w:ascii="仿宋" w:eastAsia="仿宋" w:hAnsi="仿宋" w:cs="仿宋"/>
          <w:sz w:val="32"/>
          <w:szCs w:val="32"/>
        </w:rPr>
        <w:t>http://fxj.koudaiqc.com</w:t>
      </w:r>
      <w:r>
        <w:rPr>
          <w:rFonts w:ascii="仿宋" w:eastAsia="仿宋" w:hAnsi="仿宋" w:cs="仿宋" w:hint="eastAsia"/>
          <w:sz w:val="32"/>
          <w:szCs w:val="32"/>
        </w:rPr>
        <w:t>或通过百度搜索“河南省第二届大学生反邪教知识网络竞赛”或“河南省高校思想政治工作网”进入网站，按照网页提示的办法进行答题。</w:t>
      </w:r>
    </w:p>
    <w:p w:rsidR="007C679A" w:rsidRDefault="007C679A">
      <w:pPr>
        <w:pStyle w:val="p0"/>
        <w:wordWrap/>
        <w:spacing w:before="0" w:beforeAutospacing="0" w:after="0" w:afterAutospacing="0" w:line="360" w:lineRule="auto"/>
        <w:ind w:firstLineChars="201" w:firstLine="643"/>
        <w:contextualSpacing/>
        <w:rPr>
          <w:rFonts w:ascii="黑体" w:eastAsia="黑体" w:hAnsi="黑体" w:cs="黑体"/>
          <w:bCs/>
          <w:sz w:val="32"/>
          <w:szCs w:val="32"/>
        </w:rPr>
      </w:pPr>
      <w:r>
        <w:rPr>
          <w:rFonts w:ascii="黑体" w:eastAsia="黑体" w:hAnsi="黑体" w:cs="黑体" w:hint="eastAsia"/>
          <w:bCs/>
          <w:sz w:val="32"/>
          <w:szCs w:val="32"/>
        </w:rPr>
        <w:t>四、竞赛办法</w:t>
      </w:r>
    </w:p>
    <w:p w:rsidR="007C679A" w:rsidRDefault="007C679A">
      <w:pPr>
        <w:pStyle w:val="p0"/>
        <w:wordWrap/>
        <w:spacing w:before="0" w:beforeAutospacing="0" w:after="0" w:afterAutospacing="0" w:line="360" w:lineRule="auto"/>
        <w:ind w:firstLineChars="201" w:firstLine="643"/>
        <w:contextualSpacing/>
        <w:jc w:val="both"/>
        <w:rPr>
          <w:rFonts w:ascii="仿宋" w:eastAsia="仿宋" w:hAnsi="仿宋" w:cs="仿宋"/>
          <w:sz w:val="32"/>
          <w:szCs w:val="32"/>
        </w:rPr>
      </w:pPr>
      <w:r>
        <w:rPr>
          <w:rFonts w:ascii="仿宋" w:eastAsia="仿宋" w:hAnsi="仿宋" w:cs="仿宋" w:hint="eastAsia"/>
          <w:sz w:val="32"/>
          <w:szCs w:val="32"/>
        </w:rPr>
        <w:t>本次网络竞赛通过互联网移动端学习、竞赛方式举行。分为四期进行，每期周期时长为七天（周一到周日），均采取网络答题方式进行。本次网络竞赛全部使用移动互联网手机端答题，利用移动互联网的广泛传播性吸引更多在校大学生进行反邪教法制知识网络竞赛，使竞赛内容更丰富、有趣；从而达到学习反邪教法制知识、抵制邪教的目的。本届大赛官网网站访问地址（</w:t>
      </w:r>
      <w:r>
        <w:rPr>
          <w:rFonts w:ascii="仿宋" w:eastAsia="仿宋" w:hAnsi="仿宋" w:cs="仿宋"/>
          <w:sz w:val="32"/>
          <w:szCs w:val="32"/>
        </w:rPr>
        <w:t>http://fxj.koudaiqc.com</w:t>
      </w:r>
      <w:r>
        <w:rPr>
          <w:rFonts w:ascii="仿宋" w:eastAsia="仿宋" w:hAnsi="仿宋" w:cs="仿宋" w:hint="eastAsia"/>
          <w:sz w:val="32"/>
          <w:szCs w:val="32"/>
        </w:rPr>
        <w:t>），官网将在</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日正式开放，届时可登陆网站查看竞赛规则、制度和其他相关信息。每位参赛者只可选择一期进行参与且仅有一次答题权限，答题后，系统自动改卷，评判成绩。参赛者可进行成绩查询、排名查询。</w:t>
      </w:r>
    </w:p>
    <w:p w:rsidR="007C679A" w:rsidRDefault="007C679A">
      <w:pPr>
        <w:pStyle w:val="p0"/>
        <w:widowControl w:val="0"/>
        <w:wordWrap/>
        <w:spacing w:before="0" w:beforeAutospacing="0" w:after="0" w:afterAutospacing="0" w:line="360" w:lineRule="auto"/>
        <w:ind w:firstLineChars="212" w:firstLine="678"/>
        <w:contextualSpacing/>
        <w:rPr>
          <w:rFonts w:ascii="黑体" w:eastAsia="黑体" w:hAnsi="黑体" w:cs="黑体"/>
          <w:bCs/>
          <w:sz w:val="32"/>
          <w:szCs w:val="32"/>
        </w:rPr>
      </w:pPr>
      <w:r>
        <w:rPr>
          <w:rFonts w:ascii="黑体" w:eastAsia="黑体" w:hAnsi="黑体" w:cs="黑体" w:hint="eastAsia"/>
          <w:bCs/>
          <w:sz w:val="32"/>
          <w:szCs w:val="32"/>
        </w:rPr>
        <w:t>五、竞赛题型</w:t>
      </w:r>
    </w:p>
    <w:p w:rsidR="007C679A" w:rsidRDefault="007C679A">
      <w:pPr>
        <w:pStyle w:val="p0"/>
        <w:widowControl w:val="0"/>
        <w:wordWrap/>
        <w:spacing w:before="0" w:beforeAutospacing="0" w:after="0" w:afterAutospacing="0" w:line="360" w:lineRule="auto"/>
        <w:ind w:firstLineChars="212" w:firstLine="678"/>
        <w:contextualSpacing/>
        <w:rPr>
          <w:rFonts w:ascii="仿宋" w:eastAsia="仿宋" w:hAnsi="仿宋" w:cs="仿宋"/>
          <w:bCs/>
          <w:sz w:val="32"/>
          <w:szCs w:val="32"/>
        </w:rPr>
      </w:pPr>
      <w:r>
        <w:rPr>
          <w:rFonts w:ascii="仿宋" w:eastAsia="仿宋" w:hAnsi="仿宋" w:cs="仿宋" w:hint="eastAsia"/>
          <w:sz w:val="32"/>
          <w:szCs w:val="32"/>
        </w:rPr>
        <w:t>本次网络竞赛共设三类题型，分别为单选题、多选题、判断题。网络试卷共设</w:t>
      </w:r>
      <w:r>
        <w:rPr>
          <w:rFonts w:ascii="仿宋" w:eastAsia="仿宋" w:hAnsi="仿宋" w:cs="仿宋"/>
          <w:sz w:val="32"/>
          <w:szCs w:val="32"/>
        </w:rPr>
        <w:t>100</w:t>
      </w:r>
      <w:r>
        <w:rPr>
          <w:rFonts w:ascii="仿宋" w:eastAsia="仿宋" w:hAnsi="仿宋" w:cs="仿宋" w:hint="eastAsia"/>
          <w:sz w:val="32"/>
          <w:szCs w:val="32"/>
        </w:rPr>
        <w:t>道题，每题</w:t>
      </w:r>
      <w:r>
        <w:rPr>
          <w:rFonts w:ascii="仿宋" w:eastAsia="仿宋" w:hAnsi="仿宋" w:cs="仿宋"/>
          <w:sz w:val="32"/>
          <w:szCs w:val="32"/>
        </w:rPr>
        <w:t>1</w:t>
      </w:r>
      <w:r>
        <w:rPr>
          <w:rFonts w:ascii="仿宋" w:eastAsia="仿宋" w:hAnsi="仿宋" w:cs="仿宋" w:hint="eastAsia"/>
          <w:sz w:val="32"/>
          <w:szCs w:val="32"/>
        </w:rPr>
        <w:t>分，试题随机生成。答题时间统一为</w:t>
      </w:r>
      <w:r>
        <w:rPr>
          <w:rFonts w:ascii="仿宋" w:eastAsia="仿宋" w:hAnsi="仿宋" w:cs="仿宋"/>
          <w:sz w:val="32"/>
          <w:szCs w:val="32"/>
        </w:rPr>
        <w:t>40</w:t>
      </w:r>
      <w:r>
        <w:rPr>
          <w:rFonts w:ascii="仿宋" w:eastAsia="仿宋" w:hAnsi="仿宋" w:cs="仿宋" w:hint="eastAsia"/>
          <w:sz w:val="32"/>
          <w:szCs w:val="32"/>
        </w:rPr>
        <w:t>分钟，计时方式为倒计时。</w:t>
      </w:r>
    </w:p>
    <w:p w:rsidR="007C679A" w:rsidRDefault="007C679A">
      <w:pPr>
        <w:pStyle w:val="p0"/>
        <w:wordWrap/>
        <w:spacing w:before="0" w:beforeAutospacing="0" w:after="0" w:afterAutospacing="0" w:line="360" w:lineRule="auto"/>
        <w:ind w:firstLine="666"/>
        <w:contextualSpacing/>
        <w:jc w:val="both"/>
        <w:rPr>
          <w:rFonts w:ascii="黑体" w:eastAsia="黑体" w:hAnsi="黑体" w:cs="黑体"/>
          <w:bCs/>
          <w:sz w:val="32"/>
          <w:szCs w:val="32"/>
        </w:rPr>
      </w:pPr>
      <w:r>
        <w:rPr>
          <w:rFonts w:ascii="黑体" w:eastAsia="黑体" w:hAnsi="黑体" w:cs="黑体" w:hint="eastAsia"/>
          <w:bCs/>
          <w:sz w:val="32"/>
          <w:szCs w:val="32"/>
        </w:rPr>
        <w:t>六、答题要求</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z w:val="32"/>
          <w:szCs w:val="32"/>
        </w:rPr>
      </w:pPr>
      <w:r>
        <w:rPr>
          <w:rFonts w:ascii="仿宋" w:eastAsia="仿宋" w:hAnsi="仿宋" w:cs="仿宋" w:hint="eastAsia"/>
          <w:sz w:val="32"/>
          <w:szCs w:val="32"/>
        </w:rPr>
        <w:t>参赛者开始答题后，答题倒计时开始，在答题过程中，关闭答题页面或者放弃答题，答题计时仍会继续，在答题时间结束前，再次登录答题页面可继续答题；在答题时间结束后，系统会自动提交试卷，以最后一次关闭浏览器或退出时的答题情况进行记录评分，再次登录不可继续答题。</w:t>
      </w:r>
    </w:p>
    <w:p w:rsidR="007C679A" w:rsidRDefault="007C679A">
      <w:pPr>
        <w:pStyle w:val="p0"/>
        <w:wordWrap/>
        <w:spacing w:before="0" w:beforeAutospacing="0" w:after="0" w:afterAutospacing="0" w:line="360" w:lineRule="auto"/>
        <w:ind w:firstLine="666"/>
        <w:contextualSpacing/>
        <w:jc w:val="both"/>
        <w:rPr>
          <w:rFonts w:ascii="黑体" w:eastAsia="黑体" w:hAnsi="黑体" w:cs="黑体"/>
          <w:bCs/>
          <w:sz w:val="32"/>
          <w:szCs w:val="32"/>
        </w:rPr>
      </w:pPr>
      <w:r>
        <w:rPr>
          <w:rFonts w:ascii="黑体" w:eastAsia="黑体" w:hAnsi="黑体" w:cs="黑体" w:hint="eastAsia"/>
          <w:bCs/>
          <w:sz w:val="32"/>
          <w:szCs w:val="32"/>
        </w:rPr>
        <w:t>七、奖项设置</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pacing w:val="-4"/>
          <w:sz w:val="32"/>
          <w:szCs w:val="32"/>
        </w:rPr>
      </w:pPr>
      <w:r>
        <w:rPr>
          <w:rFonts w:ascii="仿宋" w:eastAsia="仿宋" w:hAnsi="仿宋" w:cs="仿宋" w:hint="eastAsia"/>
          <w:sz w:val="32"/>
          <w:szCs w:val="32"/>
        </w:rPr>
        <w:t>本次网络</w:t>
      </w:r>
      <w:r>
        <w:rPr>
          <w:rFonts w:ascii="仿宋" w:eastAsia="仿宋" w:hAnsi="仿宋" w:cs="仿宋" w:hint="eastAsia"/>
          <w:spacing w:val="-4"/>
          <w:sz w:val="32"/>
          <w:szCs w:val="32"/>
        </w:rPr>
        <w:t>竞赛分优秀参与奖和优秀组织奖。</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pacing w:val="-4"/>
          <w:sz w:val="32"/>
          <w:szCs w:val="32"/>
        </w:rPr>
      </w:pPr>
      <w:r>
        <w:rPr>
          <w:rFonts w:ascii="仿宋" w:eastAsia="仿宋" w:hAnsi="仿宋" w:cs="仿宋" w:hint="eastAsia"/>
          <w:spacing w:val="-4"/>
          <w:sz w:val="32"/>
          <w:szCs w:val="32"/>
        </w:rPr>
        <w:t>（一）优秀参与奖：共设优秀参与奖</w:t>
      </w:r>
      <w:r>
        <w:rPr>
          <w:rFonts w:ascii="仿宋" w:eastAsia="仿宋" w:hAnsi="仿宋" w:cs="仿宋"/>
          <w:spacing w:val="-4"/>
          <w:sz w:val="32"/>
          <w:szCs w:val="32"/>
        </w:rPr>
        <w:t>1200</w:t>
      </w:r>
      <w:r>
        <w:rPr>
          <w:rFonts w:ascii="仿宋" w:eastAsia="仿宋" w:hAnsi="仿宋" w:cs="仿宋" w:hint="eastAsia"/>
          <w:spacing w:val="-4"/>
          <w:sz w:val="32"/>
          <w:szCs w:val="32"/>
        </w:rPr>
        <w:t>名，每期</w:t>
      </w:r>
      <w:r>
        <w:rPr>
          <w:rFonts w:ascii="仿宋" w:eastAsia="仿宋" w:hAnsi="仿宋" w:cs="仿宋"/>
          <w:spacing w:val="-4"/>
          <w:sz w:val="32"/>
          <w:szCs w:val="32"/>
        </w:rPr>
        <w:t>300</w:t>
      </w:r>
      <w:r>
        <w:rPr>
          <w:rFonts w:ascii="仿宋" w:eastAsia="仿宋" w:hAnsi="仿宋" w:cs="仿宋" w:hint="eastAsia"/>
          <w:spacing w:val="-4"/>
          <w:sz w:val="32"/>
          <w:szCs w:val="32"/>
        </w:rPr>
        <w:t>名。分本科组和高职高专组，其中每期取本科组前</w:t>
      </w:r>
      <w:r>
        <w:rPr>
          <w:rFonts w:ascii="仿宋" w:eastAsia="仿宋" w:hAnsi="仿宋" w:cs="仿宋"/>
          <w:spacing w:val="-4"/>
          <w:sz w:val="32"/>
          <w:szCs w:val="32"/>
        </w:rPr>
        <w:t>200</w:t>
      </w:r>
      <w:r>
        <w:rPr>
          <w:rFonts w:ascii="仿宋" w:eastAsia="仿宋" w:hAnsi="仿宋" w:cs="仿宋" w:hint="eastAsia"/>
          <w:spacing w:val="-4"/>
          <w:sz w:val="32"/>
          <w:szCs w:val="32"/>
        </w:rPr>
        <w:t>名和高职高专组前</w:t>
      </w:r>
      <w:r>
        <w:rPr>
          <w:rFonts w:ascii="仿宋" w:eastAsia="仿宋" w:hAnsi="仿宋" w:cs="仿宋"/>
          <w:spacing w:val="-4"/>
          <w:sz w:val="32"/>
          <w:szCs w:val="32"/>
        </w:rPr>
        <w:t>100</w:t>
      </w:r>
      <w:r>
        <w:rPr>
          <w:rFonts w:ascii="仿宋" w:eastAsia="仿宋" w:hAnsi="仿宋" w:cs="仿宋" w:hint="eastAsia"/>
          <w:spacing w:val="-4"/>
          <w:sz w:val="32"/>
          <w:szCs w:val="32"/>
        </w:rPr>
        <w:t>名。</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pacing w:val="-4"/>
          <w:sz w:val="32"/>
          <w:szCs w:val="32"/>
        </w:rPr>
      </w:pPr>
      <w:r>
        <w:rPr>
          <w:rFonts w:ascii="仿宋" w:eastAsia="仿宋" w:hAnsi="仿宋" w:cs="仿宋" w:hint="eastAsia"/>
          <w:spacing w:val="-4"/>
          <w:sz w:val="32"/>
          <w:szCs w:val="32"/>
        </w:rPr>
        <w:t>（二）优秀组织奖：对组织工作成绩突出的单位，授予“优秀组织奖”，分本科组和高职高专组，依据各高校组织参赛人数及占全校总人数的比例进行综合评定。</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pacing w:val="-4"/>
          <w:sz w:val="32"/>
          <w:szCs w:val="32"/>
        </w:rPr>
      </w:pPr>
      <w:r>
        <w:rPr>
          <w:rFonts w:ascii="仿宋" w:eastAsia="仿宋" w:hAnsi="仿宋" w:cs="仿宋" w:hint="eastAsia"/>
          <w:spacing w:val="-4"/>
          <w:sz w:val="32"/>
          <w:szCs w:val="32"/>
        </w:rPr>
        <w:t>（三）奖励证书和奖品将通过快递形式在网络竞赛结束后集中发放。</w:t>
      </w:r>
    </w:p>
    <w:p w:rsidR="007C679A" w:rsidRDefault="007C679A">
      <w:pPr>
        <w:pStyle w:val="p0"/>
        <w:wordWrap/>
        <w:spacing w:before="0" w:beforeAutospacing="0" w:after="0" w:afterAutospacing="0" w:line="360" w:lineRule="auto"/>
        <w:ind w:firstLine="666"/>
        <w:contextualSpacing/>
        <w:jc w:val="both"/>
        <w:rPr>
          <w:rFonts w:ascii="黑体" w:eastAsia="黑体" w:hAnsi="黑体" w:cs="黑体"/>
          <w:bCs/>
          <w:sz w:val="32"/>
          <w:szCs w:val="32"/>
        </w:rPr>
      </w:pPr>
      <w:r>
        <w:rPr>
          <w:rFonts w:ascii="黑体" w:eastAsia="黑体" w:hAnsi="黑体" w:cs="黑体" w:hint="eastAsia"/>
          <w:bCs/>
          <w:sz w:val="32"/>
          <w:szCs w:val="32"/>
        </w:rPr>
        <w:t>八、相关要求</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．请各学院高度重视，根据每期互联网反邪教知识竞赛时间安排，认真组织学生按时参加互联网知识竞赛，确保互联网竞赛答题顺利进行。</w:t>
      </w:r>
    </w:p>
    <w:p w:rsidR="007C679A" w:rsidRDefault="007C679A">
      <w:pPr>
        <w:pStyle w:val="p0"/>
        <w:wordWrap/>
        <w:spacing w:before="0" w:beforeAutospacing="0" w:after="0" w:afterAutospacing="0" w:line="360" w:lineRule="auto"/>
        <w:ind w:firstLine="666"/>
        <w:contextualSpacing/>
        <w:jc w:val="both"/>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．要求各学院贯彻本次反邪教互联网知识竞赛活动，组织全校学生积极参与，促进平安校园建设，推动安全教育工作。</w:t>
      </w:r>
    </w:p>
    <w:p w:rsidR="007C679A" w:rsidRDefault="007C679A">
      <w:pPr>
        <w:pStyle w:val="p0"/>
        <w:widowControl w:val="0"/>
        <w:wordWrap/>
        <w:spacing w:before="0" w:beforeAutospacing="0" w:after="0" w:afterAutospacing="0" w:line="360" w:lineRule="auto"/>
        <w:ind w:firstLineChars="200" w:firstLine="640"/>
        <w:contextualSpacing/>
        <w:jc w:val="both"/>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请各参赛人员在互联网答题竞赛注册时使用真实信息，以确保奖品发放工作顺利进行。每位参赛人员只能注册一个账户进行网络竞赛，对于用虚假信息注册或恶意注册扰乱竞赛秩序的，一经发现，成绩当作废处理并给予网上公示。</w:t>
      </w:r>
    </w:p>
    <w:p w:rsidR="007C679A" w:rsidRDefault="007C679A">
      <w:pPr>
        <w:rPr>
          <w:rFonts w:ascii="仿宋" w:eastAsia="仿宋" w:hAnsi="仿宋" w:cs="仿宋"/>
          <w:sz w:val="32"/>
          <w:szCs w:val="32"/>
        </w:rPr>
      </w:pPr>
      <w:r>
        <w:rPr>
          <w:rFonts w:ascii="仿宋" w:eastAsia="仿宋" w:hAnsi="仿宋" w:cs="仿宋"/>
          <w:sz w:val="32"/>
          <w:szCs w:val="32"/>
        </w:rPr>
        <w:t>               </w:t>
      </w:r>
    </w:p>
    <w:p w:rsidR="007C679A" w:rsidRDefault="007C679A">
      <w:pPr>
        <w:rPr>
          <w:rFonts w:ascii="仿宋" w:eastAsia="仿宋" w:hAnsi="仿宋" w:cs="仿宋"/>
          <w:sz w:val="32"/>
          <w:szCs w:val="32"/>
        </w:rPr>
      </w:pPr>
      <w:bookmarkStart w:id="0" w:name="_GoBack"/>
      <w:bookmarkEnd w:id="0"/>
    </w:p>
    <w:p w:rsidR="007C679A" w:rsidRDefault="007C679A">
      <w:pPr>
        <w:rPr>
          <w:rFonts w:ascii="仿宋" w:eastAsia="仿宋" w:hAnsi="仿宋" w:cs="仿宋"/>
          <w:sz w:val="32"/>
          <w:szCs w:val="32"/>
        </w:rPr>
      </w:pPr>
    </w:p>
    <w:sectPr w:rsidR="007C679A" w:rsidSect="00CE35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79A" w:rsidRDefault="007C679A" w:rsidP="00CE35FA">
      <w:r>
        <w:separator/>
      </w:r>
    </w:p>
  </w:endnote>
  <w:endnote w:type="continuationSeparator" w:id="0">
    <w:p w:rsidR="007C679A" w:rsidRDefault="007C679A" w:rsidP="00CE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9A" w:rsidRDefault="007C679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7C679A" w:rsidRDefault="007C679A">
                <w:pPr>
                  <w:pStyle w:val="Footer"/>
                </w:pPr>
                <w:r>
                  <w:rPr>
                    <w:rFonts w:hint="eastAsia"/>
                  </w:rPr>
                  <w:t>第</w:t>
                </w:r>
                <w:r>
                  <w:t xml:space="preserve"> </w:t>
                </w:r>
                <w:fldSimple w:instr=" PAGE  \* MERGEFORMAT ">
                  <w:r>
                    <w:rPr>
                      <w:noProof/>
                    </w:rPr>
                    <w:t>1</w:t>
                  </w:r>
                </w:fldSimple>
                <w:r>
                  <w:t xml:space="preserve"> </w:t>
                </w:r>
                <w:r>
                  <w:rPr>
                    <w:rFonts w:hint="eastAsia"/>
                  </w:rPr>
                  <w:t>页</w:t>
                </w:r>
                <w:r>
                  <w:t xml:space="preserve"> </w:t>
                </w:r>
                <w:r>
                  <w:rPr>
                    <w:rFonts w:hint="eastAsia"/>
                  </w:rPr>
                  <w:t>共</w:t>
                </w:r>
                <w:r>
                  <w:t xml:space="preserve"> </w:t>
                </w:r>
                <w:fldSimple w:instr=" NUMPAGES  \* MERGEFORMAT ">
                  <w:r>
                    <w:rPr>
                      <w:noProof/>
                    </w:rPr>
                    <w:t>4</w:t>
                  </w:r>
                </w:fldSimple>
                <w: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79A" w:rsidRDefault="007C679A" w:rsidP="00CE35FA">
      <w:r>
        <w:separator/>
      </w:r>
    </w:p>
  </w:footnote>
  <w:footnote w:type="continuationSeparator" w:id="0">
    <w:p w:rsidR="007C679A" w:rsidRDefault="007C679A" w:rsidP="00CE35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3327CC7"/>
    <w:rsid w:val="007349E9"/>
    <w:rsid w:val="007C679A"/>
    <w:rsid w:val="009A48C9"/>
    <w:rsid w:val="00C614F2"/>
    <w:rsid w:val="00CE35FA"/>
    <w:rsid w:val="21C47791"/>
    <w:rsid w:val="33327CC7"/>
    <w:rsid w:val="355B31F6"/>
    <w:rsid w:val="387868DA"/>
    <w:rsid w:val="3E8171DD"/>
    <w:rsid w:val="44A868BF"/>
    <w:rsid w:val="520870D5"/>
    <w:rsid w:val="5B97439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F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35F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F56264"/>
    <w:rPr>
      <w:rFonts w:ascii="Calibri" w:hAnsi="Calibri"/>
      <w:sz w:val="18"/>
      <w:szCs w:val="18"/>
    </w:rPr>
  </w:style>
  <w:style w:type="paragraph" w:styleId="Header">
    <w:name w:val="header"/>
    <w:basedOn w:val="Normal"/>
    <w:link w:val="HeaderChar"/>
    <w:uiPriority w:val="99"/>
    <w:rsid w:val="00CE35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F56264"/>
    <w:rPr>
      <w:rFonts w:ascii="Calibri" w:hAnsi="Calibri"/>
      <w:sz w:val="18"/>
      <w:szCs w:val="18"/>
    </w:rPr>
  </w:style>
  <w:style w:type="paragraph" w:customStyle="1" w:styleId="p0">
    <w:name w:val="p0"/>
    <w:basedOn w:val="Normal"/>
    <w:uiPriority w:val="99"/>
    <w:rsid w:val="00CE35FA"/>
    <w:pPr>
      <w:widowControl/>
      <w:wordWrap w:val="0"/>
      <w:spacing w:before="100" w:beforeAutospacing="1" w:after="100" w:afterAutospacing="1"/>
      <w:jc w:val="left"/>
    </w:pPr>
    <w:rPr>
      <w:rFonts w:ascii="仿宋_GB2312" w:hAnsi="宋体" w:cs="宋体"/>
      <w:kern w:val="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4</Pages>
  <Words>228</Words>
  <Characters>1300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孟治刚</dc:creator>
  <cp:keywords/>
  <dc:description/>
  <cp:lastModifiedBy>费昕</cp:lastModifiedBy>
  <cp:revision>2</cp:revision>
  <dcterms:created xsi:type="dcterms:W3CDTF">2018-09-19T01:34:00Z</dcterms:created>
  <dcterms:modified xsi:type="dcterms:W3CDTF">2018-09-19T01:34:00Z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