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46" w:rsidRDefault="00F96546" w:rsidP="00996EE2">
      <w:pPr>
        <w:tabs>
          <w:tab w:val="left" w:pos="1575"/>
        </w:tabs>
        <w:wordWrap w:val="0"/>
        <w:spacing w:line="0" w:lineRule="atLeast"/>
        <w:jc w:val="right"/>
        <w:rPr>
          <w:rFonts w:ascii="黑体" w:eastAsia="黑体" w:hint="eastAsia"/>
        </w:rPr>
      </w:pPr>
      <w:r>
        <w:rPr>
          <w:rFonts w:ascii="黑体" w:eastAsia="黑体" w:hint="eastAsia"/>
        </w:rPr>
        <w:t xml:space="preserve"> </w:t>
      </w:r>
    </w:p>
    <w:p w:rsidR="00F96546" w:rsidRPr="000F6F88" w:rsidRDefault="00F96546" w:rsidP="000F6F88">
      <w:pPr>
        <w:spacing w:line="0" w:lineRule="atLeast"/>
        <w:jc w:val="right"/>
        <w:rPr>
          <w:rFonts w:ascii="黑体" w:eastAsia="黑体" w:hint="eastAsia"/>
        </w:rPr>
      </w:pPr>
    </w:p>
    <w:p w:rsidR="00F96546" w:rsidRPr="000F6F88" w:rsidRDefault="00F96546" w:rsidP="000F6F88">
      <w:pPr>
        <w:spacing w:line="0" w:lineRule="atLeast"/>
        <w:jc w:val="right"/>
        <w:rPr>
          <w:rFonts w:ascii="黑体" w:eastAsia="黑体" w:hint="eastAsia"/>
        </w:rPr>
      </w:pPr>
    </w:p>
    <w:p w:rsidR="00F96546" w:rsidRDefault="00F96546">
      <w:pPr>
        <w:rPr>
          <w:rFonts w:hint="eastAsia"/>
        </w:rPr>
      </w:pPr>
      <w:r>
        <w:rPr>
          <w:noProof/>
          <w:sz w:val="20"/>
        </w:rPr>
        <w:pict>
          <v:shapetype id="_x0000_t202" coordsize="21600,21600" o:spt="202" path="m,l,21600r21600,l21600,xe">
            <v:stroke joinstyle="miter"/>
            <v:path gradientshapeok="t" o:connecttype="rect"/>
          </v:shapetype>
          <v:shape id="_x0000_s1028" type="#_x0000_t202" style="position:absolute;margin-left:15.75pt;margin-top:162.8pt;width:409.5pt;height:86.85pt;z-index:251662336;mso-position-vertical-relative:page" filled="f" stroked="f">
            <v:textbox style="mso-next-textbox:#_x0000_s1028" inset="0,0,0,0">
              <w:txbxContent>
                <w:p w:rsidR="00F96546" w:rsidRPr="000F6F88" w:rsidRDefault="00F96546">
                  <w:pPr>
                    <w:spacing w:line="0" w:lineRule="atLeast"/>
                    <w:jc w:val="distribute"/>
                    <w:rPr>
                      <w:rFonts w:ascii="方正小标宋简体" w:eastAsia="方正小标宋简体" w:hint="eastAsia"/>
                      <w:color w:val="FF0000"/>
                      <w:w w:val="80"/>
                      <w:sz w:val="96"/>
                    </w:rPr>
                  </w:pPr>
                  <w:r>
                    <w:rPr>
                      <w:rFonts w:ascii="方正小标宋简体" w:eastAsia="方正小标宋简体" w:hint="eastAsia"/>
                      <w:color w:val="FF0000"/>
                      <w:w w:val="80"/>
                      <w:sz w:val="96"/>
                    </w:rPr>
                    <w:t>华北水利水电大学文件</w:t>
                  </w:r>
                </w:p>
              </w:txbxContent>
            </v:textbox>
            <w10:wrap anchory="page"/>
            <w10:anchorlock/>
          </v:shape>
        </w:pict>
      </w:r>
    </w:p>
    <w:p w:rsidR="00F96546" w:rsidRDefault="00F96546">
      <w:pPr>
        <w:rPr>
          <w:rFonts w:hint="eastAsia"/>
        </w:rPr>
      </w:pPr>
    </w:p>
    <w:p w:rsidR="00F96546" w:rsidRDefault="00F96546">
      <w:pPr>
        <w:rPr>
          <w:rFonts w:hint="eastAsia"/>
        </w:rPr>
      </w:pPr>
    </w:p>
    <w:p w:rsidR="00F96546" w:rsidRDefault="00F96546">
      <w:pPr>
        <w:rPr>
          <w:rFonts w:hint="eastAsia"/>
        </w:rPr>
      </w:pPr>
    </w:p>
    <w:p w:rsidR="00F96546" w:rsidRPr="00F96546" w:rsidRDefault="00F96546" w:rsidP="000F6F88">
      <w:pPr>
        <w:jc w:val="center"/>
        <w:rPr>
          <w:rFonts w:hint="eastAsia"/>
          <w:sz w:val="32"/>
          <w:szCs w:val="32"/>
        </w:rPr>
      </w:pPr>
      <w:r w:rsidRPr="00F96546">
        <w:rPr>
          <w:rFonts w:hint="eastAsia"/>
          <w:sz w:val="32"/>
          <w:szCs w:val="32"/>
        </w:rPr>
        <w:t>华水政〔</w:t>
      </w:r>
      <w:r w:rsidRPr="00F96546">
        <w:rPr>
          <w:rFonts w:hint="eastAsia"/>
          <w:sz w:val="32"/>
          <w:szCs w:val="32"/>
        </w:rPr>
        <w:t>2016</w:t>
      </w:r>
      <w:r w:rsidRPr="00F96546">
        <w:rPr>
          <w:rFonts w:hint="eastAsia"/>
          <w:sz w:val="32"/>
          <w:szCs w:val="32"/>
        </w:rPr>
        <w:t>〕</w:t>
      </w:r>
      <w:r w:rsidRPr="00F96546">
        <w:rPr>
          <w:rFonts w:hint="eastAsia"/>
          <w:sz w:val="32"/>
          <w:szCs w:val="32"/>
        </w:rPr>
        <w:t>88</w:t>
      </w:r>
      <w:r w:rsidRPr="00F96546">
        <w:rPr>
          <w:rFonts w:hint="eastAsia"/>
          <w:sz w:val="32"/>
          <w:szCs w:val="32"/>
        </w:rPr>
        <w:t>号</w:t>
      </w:r>
    </w:p>
    <w:p w:rsidR="00F96546" w:rsidRDefault="00F96546" w:rsidP="00B9541F">
      <w:pPr>
        <w:jc w:val="center"/>
        <w:rPr>
          <w:rFonts w:ascii="方正小标宋简体" w:eastAsia="方正小标宋简体" w:hAnsi="新宋体" w:hint="eastAsia"/>
          <w:b/>
          <w:sz w:val="44"/>
          <w:szCs w:val="44"/>
        </w:rPr>
      </w:pPr>
      <w:r w:rsidRPr="00C121E6">
        <w:rPr>
          <w:rFonts w:ascii="方正小标宋简体" w:eastAsia="方正小标宋简体" w:hAnsi="新宋体"/>
          <w:b/>
          <w:sz w:val="44"/>
          <w:szCs w:val="44"/>
        </w:rPr>
        <w:pict>
          <v:line id="_x0000_s1027" style="position:absolute;left:0;text-align:left;z-index:251661312" from="0,5.65pt" to="442.2pt,5.65pt" strokecolor="red" strokeweight="1.75pt">
            <w10:anchorlock/>
          </v:line>
        </w:pict>
      </w:r>
    </w:p>
    <w:p w:rsidR="00F96546" w:rsidRPr="005F09B0" w:rsidRDefault="00F96546" w:rsidP="005F09B0">
      <w:pPr>
        <w:jc w:val="center"/>
        <w:rPr>
          <w:rFonts w:ascii="方正小标宋简体" w:eastAsia="方正小标宋简体" w:hAnsi="新宋体"/>
          <w:b/>
          <w:sz w:val="44"/>
          <w:szCs w:val="44"/>
        </w:rPr>
      </w:pPr>
      <w:r w:rsidRPr="005F09B0">
        <w:rPr>
          <w:rFonts w:ascii="方正小标宋简体" w:eastAsia="方正小标宋简体" w:hAnsi="新宋体" w:hint="eastAsia"/>
          <w:b/>
          <w:sz w:val="44"/>
          <w:szCs w:val="44"/>
        </w:rPr>
        <w:t>华北水利水电大学</w:t>
      </w:r>
    </w:p>
    <w:p w:rsidR="00F96546" w:rsidRDefault="00F96546" w:rsidP="005F09B0">
      <w:pPr>
        <w:jc w:val="center"/>
        <w:rPr>
          <w:rFonts w:ascii="方正小标宋简体" w:eastAsia="方正小标宋简体" w:hAnsi="新宋体" w:hint="eastAsia"/>
          <w:b/>
          <w:sz w:val="44"/>
          <w:szCs w:val="44"/>
        </w:rPr>
      </w:pPr>
      <w:r w:rsidRPr="005F09B0">
        <w:rPr>
          <w:rFonts w:ascii="方正小标宋简体" w:eastAsia="方正小标宋简体" w:hAnsi="新宋体" w:hint="eastAsia"/>
          <w:b/>
          <w:sz w:val="44"/>
          <w:szCs w:val="44"/>
        </w:rPr>
        <w:t>关于印发《华北水利水电大学高层次人才</w:t>
      </w:r>
    </w:p>
    <w:p w:rsidR="00F96546" w:rsidRPr="005F09B0" w:rsidRDefault="00F96546" w:rsidP="005F09B0">
      <w:pPr>
        <w:jc w:val="center"/>
        <w:rPr>
          <w:rFonts w:ascii="方正小标宋简体" w:eastAsia="方正小标宋简体" w:hAnsi="新宋体"/>
          <w:b/>
          <w:sz w:val="44"/>
          <w:szCs w:val="44"/>
        </w:rPr>
      </w:pPr>
      <w:r w:rsidRPr="005F09B0">
        <w:rPr>
          <w:rFonts w:ascii="方正小标宋简体" w:eastAsia="方正小标宋简体" w:hAnsi="新宋体" w:hint="eastAsia"/>
          <w:b/>
          <w:sz w:val="44"/>
          <w:szCs w:val="44"/>
        </w:rPr>
        <w:t>岗位设置及聘任实施办法》的通知</w:t>
      </w:r>
    </w:p>
    <w:p w:rsidR="00F96546" w:rsidRPr="00D30268" w:rsidRDefault="00F96546" w:rsidP="005F09B0">
      <w:pPr>
        <w:jc w:val="center"/>
        <w:rPr>
          <w:rFonts w:ascii="新宋体" w:eastAsia="新宋体" w:hAnsi="新宋体"/>
          <w:b/>
          <w:bCs/>
          <w:sz w:val="36"/>
          <w:szCs w:val="36"/>
        </w:rPr>
      </w:pPr>
    </w:p>
    <w:p w:rsidR="00F96546" w:rsidRPr="00F96546" w:rsidRDefault="00F96546" w:rsidP="00FB02A4">
      <w:pPr>
        <w:rPr>
          <w:rFonts w:ascii="仿宋" w:eastAsia="仿宋" w:hAnsi="仿宋"/>
          <w:sz w:val="32"/>
          <w:szCs w:val="32"/>
        </w:rPr>
      </w:pPr>
      <w:r w:rsidRPr="00F96546">
        <w:rPr>
          <w:rFonts w:ascii="仿宋" w:eastAsia="仿宋" w:hAnsi="仿宋" w:hint="eastAsia"/>
          <w:sz w:val="32"/>
          <w:szCs w:val="32"/>
        </w:rPr>
        <w:t>校属各单位：</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《华北水利水电大学高层次人才岗位设置及聘任实施办法》已经学校研究通过，现予印发，请遵照执行。</w:t>
      </w:r>
    </w:p>
    <w:p w:rsidR="00F96546" w:rsidRPr="00F96546" w:rsidRDefault="00F96546" w:rsidP="00F96546">
      <w:pPr>
        <w:ind w:firstLineChars="200" w:firstLine="640"/>
        <w:rPr>
          <w:rFonts w:ascii="仿宋" w:eastAsia="仿宋" w:hAnsi="仿宋"/>
          <w:sz w:val="32"/>
          <w:szCs w:val="32"/>
        </w:rPr>
      </w:pP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特此通知</w:t>
      </w:r>
    </w:p>
    <w:p w:rsidR="00F96546" w:rsidRPr="00F96546" w:rsidRDefault="00F96546" w:rsidP="00F96546">
      <w:pPr>
        <w:ind w:firstLineChars="200" w:firstLine="640"/>
        <w:rPr>
          <w:rFonts w:ascii="仿宋" w:eastAsia="仿宋" w:hAnsi="仿宋"/>
          <w:sz w:val="32"/>
          <w:szCs w:val="32"/>
        </w:rPr>
      </w:pPr>
    </w:p>
    <w:p w:rsidR="00F96546" w:rsidRDefault="00F96546" w:rsidP="00F96546">
      <w:pPr>
        <w:spacing w:line="580" w:lineRule="exact"/>
        <w:ind w:firstLineChars="50" w:firstLine="160"/>
        <w:rPr>
          <w:rFonts w:ascii="仿宋" w:eastAsia="仿宋" w:hAnsi="仿宋" w:hint="eastAsia"/>
          <w:sz w:val="32"/>
          <w:szCs w:val="32"/>
        </w:rPr>
      </w:pPr>
    </w:p>
    <w:p w:rsidR="00F96546" w:rsidRPr="00F96546" w:rsidRDefault="00F96546" w:rsidP="00F96546">
      <w:pPr>
        <w:spacing w:line="580" w:lineRule="exact"/>
        <w:ind w:firstLineChars="1400" w:firstLine="4480"/>
        <w:rPr>
          <w:rFonts w:ascii="仿宋" w:eastAsia="仿宋" w:hAnsi="仿宋"/>
          <w:sz w:val="32"/>
          <w:szCs w:val="32"/>
        </w:rPr>
      </w:pPr>
      <w:r w:rsidRPr="00F96546">
        <w:rPr>
          <w:rFonts w:ascii="仿宋" w:eastAsia="仿宋" w:hAnsi="仿宋"/>
          <w:sz w:val="32"/>
          <w:szCs w:val="32"/>
        </w:rPr>
        <w:t>2016</w:t>
      </w:r>
      <w:r w:rsidRPr="00F96546">
        <w:rPr>
          <w:rFonts w:ascii="仿宋" w:eastAsia="仿宋" w:hAnsi="仿宋" w:hint="eastAsia"/>
          <w:sz w:val="32"/>
          <w:szCs w:val="32"/>
        </w:rPr>
        <w:t>年</w:t>
      </w:r>
      <w:r w:rsidRPr="00F96546">
        <w:rPr>
          <w:rFonts w:ascii="仿宋" w:eastAsia="仿宋" w:hAnsi="仿宋"/>
          <w:sz w:val="32"/>
          <w:szCs w:val="32"/>
        </w:rPr>
        <w:t>5</w:t>
      </w:r>
      <w:r w:rsidRPr="00F96546">
        <w:rPr>
          <w:rFonts w:ascii="仿宋" w:eastAsia="仿宋" w:hAnsi="仿宋" w:hint="eastAsia"/>
          <w:sz w:val="32"/>
          <w:szCs w:val="32"/>
        </w:rPr>
        <w:t>月27日</w:t>
      </w:r>
    </w:p>
    <w:p w:rsidR="00F96546" w:rsidRPr="006A7E5E" w:rsidRDefault="00F96546" w:rsidP="006A7E5E">
      <w:pPr>
        <w:jc w:val="center"/>
        <w:rPr>
          <w:rFonts w:ascii="方正小标宋简体" w:eastAsia="方正小标宋简体" w:hAnsi="新宋体"/>
          <w:b/>
          <w:sz w:val="44"/>
          <w:szCs w:val="44"/>
        </w:rPr>
      </w:pPr>
      <w:r w:rsidRPr="006A7E5E">
        <w:rPr>
          <w:rFonts w:ascii="方正小标宋简体" w:eastAsia="方正小标宋简体" w:hAnsi="新宋体" w:hint="eastAsia"/>
          <w:b/>
          <w:sz w:val="44"/>
          <w:szCs w:val="44"/>
        </w:rPr>
        <w:lastRenderedPageBreak/>
        <w:t>华北水利水电大学</w:t>
      </w:r>
    </w:p>
    <w:p w:rsidR="00F96546" w:rsidRPr="006A7E5E" w:rsidRDefault="00F96546" w:rsidP="006A7E5E">
      <w:pPr>
        <w:jc w:val="center"/>
        <w:rPr>
          <w:rFonts w:ascii="方正小标宋简体" w:eastAsia="方正小标宋简体" w:hAnsi="新宋体"/>
          <w:b/>
          <w:sz w:val="44"/>
          <w:szCs w:val="44"/>
        </w:rPr>
      </w:pPr>
      <w:r w:rsidRPr="006A7E5E">
        <w:rPr>
          <w:rFonts w:ascii="方正小标宋简体" w:eastAsia="方正小标宋简体" w:hAnsi="新宋体" w:hint="eastAsia"/>
          <w:b/>
          <w:sz w:val="44"/>
          <w:szCs w:val="44"/>
        </w:rPr>
        <w:t>高层次人才岗位设置及聘任实施办法</w:t>
      </w:r>
    </w:p>
    <w:p w:rsidR="00F96546" w:rsidRPr="006F3EF1" w:rsidRDefault="00F96546" w:rsidP="00F96546">
      <w:pPr>
        <w:ind w:firstLineChars="200" w:firstLine="600"/>
        <w:rPr>
          <w:rFonts w:ascii="仿宋_GB2312" w:hAnsi="仿宋"/>
          <w:sz w:val="30"/>
          <w:szCs w:val="30"/>
        </w:rPr>
      </w:pP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第一条</w:t>
      </w:r>
      <w:r w:rsidRPr="00F96546">
        <w:rPr>
          <w:rFonts w:ascii="仿宋" w:eastAsia="仿宋" w:hAnsi="仿宋"/>
          <w:sz w:val="32"/>
          <w:szCs w:val="32"/>
        </w:rPr>
        <w:t xml:space="preserve">  </w:t>
      </w:r>
      <w:r w:rsidRPr="00F96546">
        <w:rPr>
          <w:rFonts w:ascii="仿宋" w:eastAsia="仿宋" w:hAnsi="仿宋" w:hint="eastAsia"/>
          <w:sz w:val="32"/>
          <w:szCs w:val="32"/>
        </w:rPr>
        <w:t>为加强高层次人才队伍建设，进一步促进学科建设的跨越式发展，提高科研创新能力，增强综合竞争实力，实现我校建设高水平教学研究型大学的发展目标，结合学校实际</w:t>
      </w:r>
      <w:r w:rsidRPr="00F96546">
        <w:rPr>
          <w:rFonts w:ascii="仿宋" w:eastAsia="仿宋" w:hAnsi="仿宋"/>
          <w:sz w:val="32"/>
          <w:szCs w:val="32"/>
        </w:rPr>
        <w:t>,</w:t>
      </w:r>
      <w:r w:rsidRPr="00F96546">
        <w:rPr>
          <w:rFonts w:ascii="仿宋" w:eastAsia="仿宋" w:hAnsi="仿宋" w:hint="eastAsia"/>
          <w:sz w:val="32"/>
          <w:szCs w:val="32"/>
        </w:rPr>
        <w:t>制定本办法。</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第二条</w:t>
      </w:r>
      <w:r w:rsidRPr="00F96546">
        <w:rPr>
          <w:rFonts w:ascii="仿宋" w:eastAsia="仿宋" w:hAnsi="仿宋"/>
          <w:b/>
          <w:sz w:val="32"/>
          <w:szCs w:val="32"/>
        </w:rPr>
        <w:t xml:space="preserve"> </w:t>
      </w:r>
      <w:r w:rsidRPr="00F96546">
        <w:rPr>
          <w:rFonts w:ascii="仿宋" w:eastAsia="仿宋" w:hAnsi="仿宋"/>
          <w:sz w:val="32"/>
          <w:szCs w:val="32"/>
        </w:rPr>
        <w:t xml:space="preserve"> </w:t>
      </w:r>
      <w:r w:rsidRPr="00F96546">
        <w:rPr>
          <w:rFonts w:ascii="仿宋" w:eastAsia="仿宋" w:hAnsi="仿宋" w:hint="eastAsia"/>
          <w:sz w:val="32"/>
          <w:szCs w:val="32"/>
        </w:rPr>
        <w:t>学校对校内在职教师设立高层次人才岗位。高层次人才岗位分为“大禹学者”特聘教授、学科骨干和青年新秀三个类型，聘期为每届</w:t>
      </w:r>
      <w:r w:rsidRPr="00F96546">
        <w:rPr>
          <w:rFonts w:ascii="仿宋" w:eastAsia="仿宋" w:hAnsi="仿宋"/>
          <w:sz w:val="32"/>
          <w:szCs w:val="32"/>
        </w:rPr>
        <w:t>5</w:t>
      </w:r>
      <w:r w:rsidRPr="00F96546">
        <w:rPr>
          <w:rFonts w:ascii="仿宋" w:eastAsia="仿宋" w:hAnsi="仿宋" w:hint="eastAsia"/>
          <w:sz w:val="32"/>
          <w:szCs w:val="32"/>
        </w:rPr>
        <w:t>年。</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第三条</w:t>
      </w:r>
      <w:r w:rsidRPr="00F96546">
        <w:rPr>
          <w:rFonts w:ascii="仿宋" w:eastAsia="仿宋" w:hAnsi="仿宋"/>
          <w:b/>
          <w:sz w:val="32"/>
          <w:szCs w:val="32"/>
        </w:rPr>
        <w:t xml:space="preserve"> </w:t>
      </w:r>
      <w:r w:rsidRPr="00F96546">
        <w:rPr>
          <w:rFonts w:ascii="仿宋" w:eastAsia="仿宋" w:hAnsi="仿宋"/>
          <w:sz w:val="32"/>
          <w:szCs w:val="32"/>
        </w:rPr>
        <w:t xml:space="preserve"> </w:t>
      </w:r>
      <w:r w:rsidRPr="00F96546">
        <w:rPr>
          <w:rFonts w:ascii="仿宋" w:eastAsia="仿宋" w:hAnsi="仿宋" w:hint="eastAsia"/>
          <w:sz w:val="32"/>
          <w:szCs w:val="32"/>
        </w:rPr>
        <w:t>高层次人才岗位设置每年申报评审一次，指标不限。实行动态管理，按需设岗，分期进行，并根据学科发展和学术梯队的建设需要，适时调整。</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第四条</w:t>
      </w:r>
      <w:r w:rsidRPr="00F96546">
        <w:rPr>
          <w:rFonts w:ascii="仿宋" w:eastAsia="仿宋" w:hAnsi="仿宋"/>
          <w:sz w:val="32"/>
          <w:szCs w:val="32"/>
        </w:rPr>
        <w:t xml:space="preserve">  </w:t>
      </w:r>
      <w:r w:rsidRPr="00F96546">
        <w:rPr>
          <w:rFonts w:ascii="仿宋" w:eastAsia="仿宋" w:hAnsi="仿宋" w:hint="eastAsia"/>
          <w:sz w:val="32"/>
          <w:szCs w:val="32"/>
        </w:rPr>
        <w:t>申请高层次人才岗位，应当满足下列条件：</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（一）具有坚定正确的政治方向，忠于党的教育事业，遵守国家法律法规及学校的规章制度，为人师表，作风正派；</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（二）申请高层次人才岗位者，应当符合一定的年龄、职称、学历等条件，年龄截止至申请之日。</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sz w:val="32"/>
          <w:szCs w:val="32"/>
        </w:rPr>
        <w:t>1.</w:t>
      </w:r>
      <w:r w:rsidRPr="00F96546">
        <w:rPr>
          <w:rFonts w:ascii="仿宋" w:eastAsia="仿宋" w:hAnsi="仿宋" w:hint="eastAsia"/>
          <w:sz w:val="32"/>
          <w:szCs w:val="32"/>
        </w:rPr>
        <w:t>申请“大禹学者”特聘教授，年龄一般不超过</w:t>
      </w:r>
      <w:r w:rsidRPr="00F96546">
        <w:rPr>
          <w:rFonts w:ascii="仿宋" w:eastAsia="仿宋" w:hAnsi="仿宋"/>
          <w:sz w:val="32"/>
          <w:szCs w:val="32"/>
        </w:rPr>
        <w:t>50</w:t>
      </w:r>
      <w:r w:rsidRPr="00F96546">
        <w:rPr>
          <w:rFonts w:ascii="仿宋" w:eastAsia="仿宋" w:hAnsi="仿宋" w:hint="eastAsia"/>
          <w:sz w:val="32"/>
          <w:szCs w:val="32"/>
        </w:rPr>
        <w:t>周岁（特殊情况下可适当放宽），教授职称，一般应当具有博士学位；</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sz w:val="32"/>
          <w:szCs w:val="32"/>
        </w:rPr>
        <w:t>2.</w:t>
      </w:r>
      <w:r w:rsidRPr="00F96546">
        <w:rPr>
          <w:rFonts w:ascii="仿宋" w:eastAsia="仿宋" w:hAnsi="仿宋" w:hint="eastAsia"/>
          <w:sz w:val="32"/>
          <w:szCs w:val="32"/>
        </w:rPr>
        <w:t>申请学科骨干，年龄一般不超过</w:t>
      </w:r>
      <w:r w:rsidRPr="00F96546">
        <w:rPr>
          <w:rFonts w:ascii="仿宋" w:eastAsia="仿宋" w:hAnsi="仿宋"/>
          <w:sz w:val="32"/>
          <w:szCs w:val="32"/>
        </w:rPr>
        <w:t>45</w:t>
      </w:r>
      <w:r w:rsidRPr="00F96546">
        <w:rPr>
          <w:rFonts w:ascii="仿宋" w:eastAsia="仿宋" w:hAnsi="仿宋" w:hint="eastAsia"/>
          <w:sz w:val="32"/>
          <w:szCs w:val="32"/>
        </w:rPr>
        <w:t>周岁（特殊情况下可适当放宽），副高级以上职称，一般应当具有博士学位；</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sz w:val="32"/>
          <w:szCs w:val="32"/>
        </w:rPr>
        <w:lastRenderedPageBreak/>
        <w:t>3.</w:t>
      </w:r>
      <w:r w:rsidRPr="00F96546">
        <w:rPr>
          <w:rFonts w:ascii="仿宋" w:eastAsia="仿宋" w:hAnsi="仿宋" w:hint="eastAsia"/>
          <w:sz w:val="32"/>
          <w:szCs w:val="32"/>
        </w:rPr>
        <w:t>申请青年新秀，年龄不超过</w:t>
      </w:r>
      <w:r w:rsidRPr="00F96546">
        <w:rPr>
          <w:rFonts w:ascii="仿宋" w:eastAsia="仿宋" w:hAnsi="仿宋"/>
          <w:sz w:val="32"/>
          <w:szCs w:val="32"/>
        </w:rPr>
        <w:t>40</w:t>
      </w:r>
      <w:r w:rsidRPr="00F96546">
        <w:rPr>
          <w:rFonts w:ascii="仿宋" w:eastAsia="仿宋" w:hAnsi="仿宋" w:hint="eastAsia"/>
          <w:sz w:val="32"/>
          <w:szCs w:val="32"/>
        </w:rPr>
        <w:t>周岁，具有博士学位或者副高级以上职称；</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sz w:val="32"/>
          <w:szCs w:val="32"/>
        </w:rPr>
        <w:t>4.</w:t>
      </w:r>
      <w:r w:rsidRPr="00F96546">
        <w:rPr>
          <w:rFonts w:ascii="仿宋" w:eastAsia="仿宋" w:hAnsi="仿宋" w:hint="eastAsia"/>
          <w:sz w:val="32"/>
          <w:szCs w:val="32"/>
        </w:rPr>
        <w:t>高层次人才岗位的申请者是优秀的海外留学归国人员的，职称条件可适当放宽。</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（三）从事教学科研第一线工作，每年都承担本科教学任务，教学效果较好，有比较突出的科研业绩。</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sz w:val="32"/>
          <w:szCs w:val="32"/>
        </w:rPr>
        <w:t>1.</w:t>
      </w:r>
      <w:r w:rsidRPr="00F96546">
        <w:rPr>
          <w:rFonts w:ascii="仿宋" w:eastAsia="仿宋" w:hAnsi="仿宋" w:hint="eastAsia"/>
          <w:sz w:val="32"/>
          <w:szCs w:val="32"/>
        </w:rPr>
        <w:t>申请“大禹学者”特聘教授者，应当学术造诣高深，具有较大发展潜力，对本学科建设具有创新性构想和战略性思维，具备带领本学科在其前沿领域赶超、保持国际或者国内先进水平的能力，近五年取得下列条件中的至少两项科研成果：</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w:t>
      </w:r>
      <w:r w:rsidRPr="00F96546">
        <w:rPr>
          <w:rFonts w:ascii="仿宋" w:eastAsia="仿宋" w:hAnsi="仿宋"/>
          <w:sz w:val="32"/>
          <w:szCs w:val="32"/>
        </w:rPr>
        <w:t>1</w:t>
      </w:r>
      <w:r w:rsidRPr="00F96546">
        <w:rPr>
          <w:rFonts w:ascii="仿宋" w:eastAsia="仿宋" w:hAnsi="仿宋" w:hint="eastAsia"/>
          <w:sz w:val="32"/>
          <w:szCs w:val="32"/>
        </w:rPr>
        <w:t>）以第一作者或者通讯作者发表论文，被</w:t>
      </w:r>
      <w:r w:rsidRPr="00F96546">
        <w:rPr>
          <w:rFonts w:ascii="仿宋" w:eastAsia="仿宋" w:hAnsi="仿宋"/>
          <w:sz w:val="32"/>
          <w:szCs w:val="32"/>
        </w:rPr>
        <w:t>SCI</w:t>
      </w:r>
      <w:r w:rsidRPr="00F96546">
        <w:rPr>
          <w:rFonts w:ascii="仿宋" w:eastAsia="仿宋" w:hAnsi="仿宋" w:hint="eastAsia"/>
          <w:sz w:val="32"/>
          <w:szCs w:val="32"/>
        </w:rPr>
        <w:t>、</w:t>
      </w:r>
      <w:r w:rsidRPr="00F96546">
        <w:rPr>
          <w:rFonts w:ascii="仿宋" w:eastAsia="仿宋" w:hAnsi="仿宋"/>
          <w:sz w:val="32"/>
          <w:szCs w:val="32"/>
        </w:rPr>
        <w:t>EI</w:t>
      </w:r>
      <w:r w:rsidRPr="00F96546">
        <w:rPr>
          <w:rFonts w:ascii="仿宋" w:eastAsia="仿宋" w:hAnsi="仿宋" w:hint="eastAsia"/>
          <w:sz w:val="32"/>
          <w:szCs w:val="32"/>
        </w:rPr>
        <w:t>（限中文期刊）或者</w:t>
      </w:r>
      <w:r w:rsidRPr="00F96546">
        <w:rPr>
          <w:rFonts w:ascii="仿宋" w:eastAsia="仿宋" w:hAnsi="仿宋"/>
          <w:sz w:val="32"/>
          <w:szCs w:val="32"/>
        </w:rPr>
        <w:t>A</w:t>
      </w:r>
      <w:r w:rsidRPr="00F96546">
        <w:rPr>
          <w:rFonts w:ascii="仿宋" w:eastAsia="仿宋" w:hAnsi="仿宋" w:hint="eastAsia"/>
          <w:sz w:val="32"/>
          <w:szCs w:val="32"/>
        </w:rPr>
        <w:t>＆</w:t>
      </w:r>
      <w:r w:rsidRPr="00F96546">
        <w:rPr>
          <w:rFonts w:ascii="仿宋" w:eastAsia="仿宋" w:hAnsi="仿宋"/>
          <w:sz w:val="32"/>
          <w:szCs w:val="32"/>
        </w:rPr>
        <w:t>HCI</w:t>
      </w:r>
      <w:r w:rsidRPr="00F96546">
        <w:rPr>
          <w:rFonts w:ascii="仿宋" w:eastAsia="仿宋" w:hAnsi="仿宋" w:hint="eastAsia"/>
          <w:sz w:val="32"/>
          <w:szCs w:val="32"/>
        </w:rPr>
        <w:t>、</w:t>
      </w:r>
      <w:r w:rsidRPr="00F96546">
        <w:rPr>
          <w:rFonts w:ascii="仿宋" w:eastAsia="仿宋" w:hAnsi="仿宋"/>
          <w:sz w:val="32"/>
          <w:szCs w:val="32"/>
        </w:rPr>
        <w:t>SSCI</w:t>
      </w:r>
      <w:r w:rsidRPr="00F96546">
        <w:rPr>
          <w:rFonts w:ascii="仿宋" w:eastAsia="仿宋" w:hAnsi="仿宋" w:hint="eastAsia"/>
          <w:sz w:val="32"/>
          <w:szCs w:val="32"/>
        </w:rPr>
        <w:t>、</w:t>
      </w:r>
      <w:r w:rsidRPr="00F96546">
        <w:rPr>
          <w:rFonts w:ascii="仿宋" w:eastAsia="仿宋" w:hAnsi="仿宋"/>
          <w:sz w:val="32"/>
          <w:szCs w:val="32"/>
        </w:rPr>
        <w:t>CSSCI</w:t>
      </w:r>
      <w:r w:rsidRPr="00F96546">
        <w:rPr>
          <w:rFonts w:ascii="仿宋" w:eastAsia="仿宋" w:hAnsi="仿宋" w:hint="eastAsia"/>
          <w:sz w:val="32"/>
          <w:szCs w:val="32"/>
        </w:rPr>
        <w:t>收录，或者被《新华文摘》、《高等学校文科学报文摘》全文收录</w:t>
      </w:r>
      <w:r w:rsidRPr="00F96546">
        <w:rPr>
          <w:rFonts w:ascii="仿宋" w:eastAsia="仿宋" w:hAnsi="仿宋"/>
          <w:sz w:val="32"/>
          <w:szCs w:val="32"/>
        </w:rPr>
        <w:t>6</w:t>
      </w:r>
      <w:r w:rsidRPr="00F96546">
        <w:rPr>
          <w:rFonts w:ascii="仿宋" w:eastAsia="仿宋" w:hAnsi="仿宋" w:hint="eastAsia"/>
          <w:sz w:val="32"/>
          <w:szCs w:val="32"/>
        </w:rPr>
        <w:t>篇以上；</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w:t>
      </w:r>
      <w:r w:rsidRPr="00F96546">
        <w:rPr>
          <w:rFonts w:ascii="仿宋" w:eastAsia="仿宋" w:hAnsi="仿宋"/>
          <w:sz w:val="32"/>
          <w:szCs w:val="32"/>
        </w:rPr>
        <w:t>2</w:t>
      </w:r>
      <w:r w:rsidRPr="00F96546">
        <w:rPr>
          <w:rFonts w:ascii="仿宋" w:eastAsia="仿宋" w:hAnsi="仿宋" w:hint="eastAsia"/>
          <w:sz w:val="32"/>
          <w:szCs w:val="32"/>
        </w:rPr>
        <w:t>）主持承担国家自然科学基金面上及以上层次项目、国家社会科学基金一般及以上层次项目</w:t>
      </w:r>
      <w:r w:rsidRPr="00F96546">
        <w:rPr>
          <w:rFonts w:ascii="仿宋" w:eastAsia="仿宋" w:hAnsi="仿宋"/>
          <w:sz w:val="32"/>
          <w:szCs w:val="32"/>
        </w:rPr>
        <w:t>1</w:t>
      </w:r>
      <w:r w:rsidRPr="00F96546">
        <w:rPr>
          <w:rFonts w:ascii="仿宋" w:eastAsia="仿宋" w:hAnsi="仿宋" w:hint="eastAsia"/>
          <w:sz w:val="32"/>
          <w:szCs w:val="32"/>
        </w:rPr>
        <w:t>项以上，或者承担经费不少于</w:t>
      </w:r>
      <w:r w:rsidRPr="00F96546">
        <w:rPr>
          <w:rFonts w:ascii="仿宋" w:eastAsia="仿宋" w:hAnsi="仿宋"/>
          <w:sz w:val="32"/>
          <w:szCs w:val="32"/>
        </w:rPr>
        <w:t>100</w:t>
      </w:r>
      <w:r w:rsidRPr="00F96546">
        <w:rPr>
          <w:rFonts w:ascii="仿宋" w:eastAsia="仿宋" w:hAnsi="仿宋" w:hint="eastAsia"/>
          <w:sz w:val="32"/>
          <w:szCs w:val="32"/>
        </w:rPr>
        <w:t>万的其他国家级项目；</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w:t>
      </w:r>
      <w:r w:rsidRPr="00F96546">
        <w:rPr>
          <w:rFonts w:ascii="仿宋" w:eastAsia="仿宋" w:hAnsi="仿宋"/>
          <w:sz w:val="32"/>
          <w:szCs w:val="32"/>
        </w:rPr>
        <w:t>3</w:t>
      </w:r>
      <w:r w:rsidRPr="00F96546">
        <w:rPr>
          <w:rFonts w:ascii="仿宋" w:eastAsia="仿宋" w:hAnsi="仿宋" w:hint="eastAsia"/>
          <w:sz w:val="32"/>
          <w:szCs w:val="32"/>
        </w:rPr>
        <w:t>）以前</w:t>
      </w:r>
      <w:r w:rsidRPr="00F96546">
        <w:rPr>
          <w:rFonts w:ascii="仿宋" w:eastAsia="仿宋" w:hAnsi="仿宋"/>
          <w:sz w:val="32"/>
          <w:szCs w:val="32"/>
        </w:rPr>
        <w:t>2</w:t>
      </w:r>
      <w:r w:rsidRPr="00F96546">
        <w:rPr>
          <w:rFonts w:ascii="仿宋" w:eastAsia="仿宋" w:hAnsi="仿宋" w:hint="eastAsia"/>
          <w:sz w:val="32"/>
          <w:szCs w:val="32"/>
        </w:rPr>
        <w:t>名身份获得省部级科研成果一等奖</w:t>
      </w:r>
      <w:r w:rsidRPr="00F96546">
        <w:rPr>
          <w:rFonts w:ascii="仿宋" w:eastAsia="仿宋" w:hAnsi="仿宋"/>
          <w:sz w:val="32"/>
          <w:szCs w:val="32"/>
        </w:rPr>
        <w:t>1</w:t>
      </w:r>
      <w:r w:rsidRPr="00F96546">
        <w:rPr>
          <w:rFonts w:ascii="仿宋" w:eastAsia="仿宋" w:hAnsi="仿宋" w:hint="eastAsia"/>
          <w:sz w:val="32"/>
          <w:szCs w:val="32"/>
        </w:rPr>
        <w:t>项或者省部级科研成果二等奖</w:t>
      </w:r>
      <w:r w:rsidRPr="00F96546">
        <w:rPr>
          <w:rFonts w:ascii="仿宋" w:eastAsia="仿宋" w:hAnsi="仿宋"/>
          <w:sz w:val="32"/>
          <w:szCs w:val="32"/>
        </w:rPr>
        <w:t>2</w:t>
      </w:r>
      <w:r w:rsidRPr="00F96546">
        <w:rPr>
          <w:rFonts w:ascii="仿宋" w:eastAsia="仿宋" w:hAnsi="仿宋" w:hint="eastAsia"/>
          <w:sz w:val="32"/>
          <w:szCs w:val="32"/>
        </w:rPr>
        <w:t>项以上，或者以前</w:t>
      </w:r>
      <w:r w:rsidRPr="00F96546">
        <w:rPr>
          <w:rFonts w:ascii="仿宋" w:eastAsia="仿宋" w:hAnsi="仿宋"/>
          <w:sz w:val="32"/>
          <w:szCs w:val="32"/>
        </w:rPr>
        <w:t>7</w:t>
      </w:r>
      <w:r w:rsidRPr="00F96546">
        <w:rPr>
          <w:rFonts w:ascii="仿宋" w:eastAsia="仿宋" w:hAnsi="仿宋" w:hint="eastAsia"/>
          <w:sz w:val="32"/>
          <w:szCs w:val="32"/>
        </w:rPr>
        <w:t>名身份获得国家级科研成果二等奖</w:t>
      </w:r>
      <w:r w:rsidRPr="00F96546">
        <w:rPr>
          <w:rFonts w:ascii="仿宋" w:eastAsia="仿宋" w:hAnsi="仿宋"/>
          <w:sz w:val="32"/>
          <w:szCs w:val="32"/>
        </w:rPr>
        <w:t>1</w:t>
      </w:r>
      <w:r w:rsidRPr="00F96546">
        <w:rPr>
          <w:rFonts w:ascii="仿宋" w:eastAsia="仿宋" w:hAnsi="仿宋" w:hint="eastAsia"/>
          <w:sz w:val="32"/>
          <w:szCs w:val="32"/>
        </w:rPr>
        <w:t>项以上。</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sz w:val="32"/>
          <w:szCs w:val="32"/>
        </w:rPr>
        <w:t>2.</w:t>
      </w:r>
      <w:r w:rsidRPr="00F96546">
        <w:rPr>
          <w:rFonts w:ascii="仿宋" w:eastAsia="仿宋" w:hAnsi="仿宋" w:hint="eastAsia"/>
          <w:sz w:val="32"/>
          <w:szCs w:val="32"/>
        </w:rPr>
        <w:t>申请学科骨干者，应当具有较大发展潜力，具有带领本学科在其前沿领域到达国内先进水平的能力，近五年取得下列条件中的至少两项科研成果：</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w:t>
      </w:r>
      <w:r w:rsidRPr="00F96546">
        <w:rPr>
          <w:rFonts w:ascii="仿宋" w:eastAsia="仿宋" w:hAnsi="仿宋"/>
          <w:sz w:val="32"/>
          <w:szCs w:val="32"/>
        </w:rPr>
        <w:t>1</w:t>
      </w:r>
      <w:r w:rsidRPr="00F96546">
        <w:rPr>
          <w:rFonts w:ascii="仿宋" w:eastAsia="仿宋" w:hAnsi="仿宋" w:hint="eastAsia"/>
          <w:sz w:val="32"/>
          <w:szCs w:val="32"/>
        </w:rPr>
        <w:t>）以第一作者或者通信作者发表论文，被</w:t>
      </w:r>
      <w:r w:rsidRPr="00F96546">
        <w:rPr>
          <w:rFonts w:ascii="仿宋" w:eastAsia="仿宋" w:hAnsi="仿宋"/>
          <w:sz w:val="32"/>
          <w:szCs w:val="32"/>
        </w:rPr>
        <w:t>SCI</w:t>
      </w:r>
      <w:r w:rsidRPr="00F96546">
        <w:rPr>
          <w:rFonts w:ascii="仿宋" w:eastAsia="仿宋" w:hAnsi="仿宋" w:hint="eastAsia"/>
          <w:sz w:val="32"/>
          <w:szCs w:val="32"/>
        </w:rPr>
        <w:t>、</w:t>
      </w:r>
      <w:r w:rsidRPr="00F96546">
        <w:rPr>
          <w:rFonts w:ascii="仿宋" w:eastAsia="仿宋" w:hAnsi="仿宋"/>
          <w:sz w:val="32"/>
          <w:szCs w:val="32"/>
        </w:rPr>
        <w:t>EI</w:t>
      </w:r>
      <w:r w:rsidRPr="00F96546">
        <w:rPr>
          <w:rFonts w:ascii="仿宋" w:eastAsia="仿宋" w:hAnsi="仿宋" w:hint="eastAsia"/>
          <w:sz w:val="32"/>
          <w:szCs w:val="32"/>
        </w:rPr>
        <w:t>（限中文期刊）或者</w:t>
      </w:r>
      <w:r w:rsidRPr="00F96546">
        <w:rPr>
          <w:rFonts w:ascii="仿宋" w:eastAsia="仿宋" w:hAnsi="仿宋"/>
          <w:sz w:val="32"/>
          <w:szCs w:val="32"/>
        </w:rPr>
        <w:t>A</w:t>
      </w:r>
      <w:r w:rsidRPr="00F96546">
        <w:rPr>
          <w:rFonts w:ascii="仿宋" w:eastAsia="仿宋" w:hAnsi="仿宋" w:hint="eastAsia"/>
          <w:sz w:val="32"/>
          <w:szCs w:val="32"/>
        </w:rPr>
        <w:t>＆</w:t>
      </w:r>
      <w:r w:rsidRPr="00F96546">
        <w:rPr>
          <w:rFonts w:ascii="仿宋" w:eastAsia="仿宋" w:hAnsi="仿宋"/>
          <w:sz w:val="32"/>
          <w:szCs w:val="32"/>
        </w:rPr>
        <w:t>HCI</w:t>
      </w:r>
      <w:r w:rsidRPr="00F96546">
        <w:rPr>
          <w:rFonts w:ascii="仿宋" w:eastAsia="仿宋" w:hAnsi="仿宋" w:hint="eastAsia"/>
          <w:sz w:val="32"/>
          <w:szCs w:val="32"/>
        </w:rPr>
        <w:t>、</w:t>
      </w:r>
      <w:r w:rsidRPr="00F96546">
        <w:rPr>
          <w:rFonts w:ascii="仿宋" w:eastAsia="仿宋" w:hAnsi="仿宋"/>
          <w:sz w:val="32"/>
          <w:szCs w:val="32"/>
        </w:rPr>
        <w:t>SSCI</w:t>
      </w:r>
      <w:r w:rsidRPr="00F96546">
        <w:rPr>
          <w:rFonts w:ascii="仿宋" w:eastAsia="仿宋" w:hAnsi="仿宋" w:hint="eastAsia"/>
          <w:sz w:val="32"/>
          <w:szCs w:val="32"/>
        </w:rPr>
        <w:t>、</w:t>
      </w:r>
      <w:r w:rsidRPr="00F96546">
        <w:rPr>
          <w:rFonts w:ascii="仿宋" w:eastAsia="仿宋" w:hAnsi="仿宋"/>
          <w:sz w:val="32"/>
          <w:szCs w:val="32"/>
        </w:rPr>
        <w:t>CSSCI</w:t>
      </w:r>
      <w:r w:rsidRPr="00F96546">
        <w:rPr>
          <w:rFonts w:ascii="仿宋" w:eastAsia="仿宋" w:hAnsi="仿宋" w:hint="eastAsia"/>
          <w:sz w:val="32"/>
          <w:szCs w:val="32"/>
        </w:rPr>
        <w:t>收录，或者被《新华文摘》、《高等学校文科学报文摘》全文收录</w:t>
      </w:r>
      <w:r w:rsidRPr="00F96546">
        <w:rPr>
          <w:rFonts w:ascii="仿宋" w:eastAsia="仿宋" w:hAnsi="仿宋"/>
          <w:sz w:val="32"/>
          <w:szCs w:val="32"/>
        </w:rPr>
        <w:t>5</w:t>
      </w:r>
      <w:r w:rsidRPr="00F96546">
        <w:rPr>
          <w:rFonts w:ascii="仿宋" w:eastAsia="仿宋" w:hAnsi="仿宋" w:hint="eastAsia"/>
          <w:sz w:val="32"/>
          <w:szCs w:val="32"/>
        </w:rPr>
        <w:t>篇以上；</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lastRenderedPageBreak/>
        <w:t>（</w:t>
      </w:r>
      <w:r w:rsidRPr="00F96546">
        <w:rPr>
          <w:rFonts w:ascii="仿宋" w:eastAsia="仿宋" w:hAnsi="仿宋"/>
          <w:sz w:val="32"/>
          <w:szCs w:val="32"/>
        </w:rPr>
        <w:t>2</w:t>
      </w:r>
      <w:r w:rsidRPr="00F96546">
        <w:rPr>
          <w:rFonts w:ascii="仿宋" w:eastAsia="仿宋" w:hAnsi="仿宋" w:hint="eastAsia"/>
          <w:sz w:val="32"/>
          <w:szCs w:val="32"/>
        </w:rPr>
        <w:t>）主持承担</w:t>
      </w:r>
      <w:r w:rsidRPr="00F96546">
        <w:rPr>
          <w:rFonts w:ascii="仿宋" w:eastAsia="仿宋" w:hAnsi="仿宋"/>
          <w:sz w:val="32"/>
          <w:szCs w:val="32"/>
        </w:rPr>
        <w:t>1</w:t>
      </w:r>
      <w:r w:rsidRPr="00F96546">
        <w:rPr>
          <w:rFonts w:ascii="仿宋" w:eastAsia="仿宋" w:hAnsi="仿宋" w:hint="eastAsia"/>
          <w:sz w:val="32"/>
          <w:szCs w:val="32"/>
        </w:rPr>
        <w:t>项经费不少于</w:t>
      </w:r>
      <w:r w:rsidRPr="00F96546">
        <w:rPr>
          <w:rFonts w:ascii="仿宋" w:eastAsia="仿宋" w:hAnsi="仿宋"/>
          <w:sz w:val="32"/>
          <w:szCs w:val="32"/>
        </w:rPr>
        <w:t>20</w:t>
      </w:r>
      <w:r w:rsidRPr="00F96546">
        <w:rPr>
          <w:rFonts w:ascii="仿宋" w:eastAsia="仿宋" w:hAnsi="仿宋" w:hint="eastAsia"/>
          <w:sz w:val="32"/>
          <w:szCs w:val="32"/>
        </w:rPr>
        <w:t>万的国家自然科学基金项目，或者主持承担1项国家社会科学基金项目，或者承担经费不少于</w:t>
      </w:r>
      <w:r w:rsidRPr="00F96546">
        <w:rPr>
          <w:rFonts w:ascii="仿宋" w:eastAsia="仿宋" w:hAnsi="仿宋"/>
          <w:sz w:val="32"/>
          <w:szCs w:val="32"/>
        </w:rPr>
        <w:t>50</w:t>
      </w:r>
      <w:r w:rsidRPr="00F96546">
        <w:rPr>
          <w:rFonts w:ascii="仿宋" w:eastAsia="仿宋" w:hAnsi="仿宋" w:hint="eastAsia"/>
          <w:sz w:val="32"/>
          <w:szCs w:val="32"/>
        </w:rPr>
        <w:t>万的其他国家级项目；</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w:t>
      </w:r>
      <w:r w:rsidRPr="00F96546">
        <w:rPr>
          <w:rFonts w:ascii="仿宋" w:eastAsia="仿宋" w:hAnsi="仿宋"/>
          <w:sz w:val="32"/>
          <w:szCs w:val="32"/>
        </w:rPr>
        <w:t>3</w:t>
      </w:r>
      <w:r w:rsidRPr="00F96546">
        <w:rPr>
          <w:rFonts w:ascii="仿宋" w:eastAsia="仿宋" w:hAnsi="仿宋" w:hint="eastAsia"/>
          <w:sz w:val="32"/>
          <w:szCs w:val="32"/>
        </w:rPr>
        <w:t>）以前</w:t>
      </w:r>
      <w:r w:rsidRPr="00F96546">
        <w:rPr>
          <w:rFonts w:ascii="仿宋" w:eastAsia="仿宋" w:hAnsi="仿宋"/>
          <w:sz w:val="32"/>
          <w:szCs w:val="32"/>
        </w:rPr>
        <w:t>3</w:t>
      </w:r>
      <w:r w:rsidRPr="00F96546">
        <w:rPr>
          <w:rFonts w:ascii="仿宋" w:eastAsia="仿宋" w:hAnsi="仿宋" w:hint="eastAsia"/>
          <w:sz w:val="32"/>
          <w:szCs w:val="32"/>
        </w:rPr>
        <w:t>名身份获得省部级科研成果一等奖</w:t>
      </w:r>
      <w:r w:rsidRPr="00F96546">
        <w:rPr>
          <w:rFonts w:ascii="仿宋" w:eastAsia="仿宋" w:hAnsi="仿宋"/>
          <w:sz w:val="32"/>
          <w:szCs w:val="32"/>
        </w:rPr>
        <w:t>1</w:t>
      </w:r>
      <w:r w:rsidRPr="00F96546">
        <w:rPr>
          <w:rFonts w:ascii="仿宋" w:eastAsia="仿宋" w:hAnsi="仿宋" w:hint="eastAsia"/>
          <w:sz w:val="32"/>
          <w:szCs w:val="32"/>
        </w:rPr>
        <w:t>项或者省部级科研成果二等奖</w:t>
      </w:r>
      <w:r w:rsidRPr="00F96546">
        <w:rPr>
          <w:rFonts w:ascii="仿宋" w:eastAsia="仿宋" w:hAnsi="仿宋"/>
          <w:sz w:val="32"/>
          <w:szCs w:val="32"/>
        </w:rPr>
        <w:t>2</w:t>
      </w:r>
      <w:r w:rsidRPr="00F96546">
        <w:rPr>
          <w:rFonts w:ascii="仿宋" w:eastAsia="仿宋" w:hAnsi="仿宋" w:hint="eastAsia"/>
          <w:sz w:val="32"/>
          <w:szCs w:val="32"/>
        </w:rPr>
        <w:t>项以上，或者以前</w:t>
      </w:r>
      <w:r w:rsidRPr="00F96546">
        <w:rPr>
          <w:rFonts w:ascii="仿宋" w:eastAsia="仿宋" w:hAnsi="仿宋"/>
          <w:sz w:val="32"/>
          <w:szCs w:val="32"/>
        </w:rPr>
        <w:t>10</w:t>
      </w:r>
      <w:r w:rsidRPr="00F96546">
        <w:rPr>
          <w:rFonts w:ascii="仿宋" w:eastAsia="仿宋" w:hAnsi="仿宋" w:hint="eastAsia"/>
          <w:sz w:val="32"/>
          <w:szCs w:val="32"/>
        </w:rPr>
        <w:t>名身份获得国家级科研成果二等奖</w:t>
      </w:r>
      <w:r w:rsidRPr="00F96546">
        <w:rPr>
          <w:rFonts w:ascii="仿宋" w:eastAsia="仿宋" w:hAnsi="仿宋"/>
          <w:sz w:val="32"/>
          <w:szCs w:val="32"/>
        </w:rPr>
        <w:t>1</w:t>
      </w:r>
      <w:r w:rsidRPr="00F96546">
        <w:rPr>
          <w:rFonts w:ascii="仿宋" w:eastAsia="仿宋" w:hAnsi="仿宋" w:hint="eastAsia"/>
          <w:sz w:val="32"/>
          <w:szCs w:val="32"/>
        </w:rPr>
        <w:t>项以上。</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sz w:val="32"/>
          <w:szCs w:val="32"/>
        </w:rPr>
        <w:t>3.</w:t>
      </w:r>
      <w:r w:rsidRPr="00F96546">
        <w:rPr>
          <w:rFonts w:ascii="仿宋" w:eastAsia="仿宋" w:hAnsi="仿宋" w:hint="eastAsia"/>
          <w:sz w:val="32"/>
          <w:szCs w:val="32"/>
        </w:rPr>
        <w:t>申请青年新秀者，应当具有较大发展潜力，近五年取得下列条件中的至少两项科研成果：</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w:t>
      </w:r>
      <w:r w:rsidRPr="00F96546">
        <w:rPr>
          <w:rFonts w:ascii="仿宋" w:eastAsia="仿宋" w:hAnsi="仿宋"/>
          <w:sz w:val="32"/>
          <w:szCs w:val="32"/>
        </w:rPr>
        <w:t>1</w:t>
      </w:r>
      <w:r w:rsidRPr="00F96546">
        <w:rPr>
          <w:rFonts w:ascii="仿宋" w:eastAsia="仿宋" w:hAnsi="仿宋" w:hint="eastAsia"/>
          <w:sz w:val="32"/>
          <w:szCs w:val="32"/>
        </w:rPr>
        <w:t>）第一作者或通信作者发表论文，被</w:t>
      </w:r>
      <w:r w:rsidRPr="00F96546">
        <w:rPr>
          <w:rFonts w:ascii="仿宋" w:eastAsia="仿宋" w:hAnsi="仿宋"/>
          <w:sz w:val="32"/>
          <w:szCs w:val="32"/>
        </w:rPr>
        <w:t>SCI</w:t>
      </w:r>
      <w:r w:rsidRPr="00F96546">
        <w:rPr>
          <w:rFonts w:ascii="仿宋" w:eastAsia="仿宋" w:hAnsi="仿宋" w:hint="eastAsia"/>
          <w:sz w:val="32"/>
          <w:szCs w:val="32"/>
        </w:rPr>
        <w:t>、</w:t>
      </w:r>
      <w:r w:rsidRPr="00F96546">
        <w:rPr>
          <w:rFonts w:ascii="仿宋" w:eastAsia="仿宋" w:hAnsi="仿宋"/>
          <w:sz w:val="32"/>
          <w:szCs w:val="32"/>
        </w:rPr>
        <w:t>EI</w:t>
      </w:r>
      <w:r w:rsidRPr="00F96546">
        <w:rPr>
          <w:rFonts w:ascii="仿宋" w:eastAsia="仿宋" w:hAnsi="仿宋" w:hint="eastAsia"/>
          <w:sz w:val="32"/>
          <w:szCs w:val="32"/>
        </w:rPr>
        <w:t>（限中文期刊）或者</w:t>
      </w:r>
      <w:r w:rsidRPr="00F96546">
        <w:rPr>
          <w:rFonts w:ascii="仿宋" w:eastAsia="仿宋" w:hAnsi="仿宋"/>
          <w:sz w:val="32"/>
          <w:szCs w:val="32"/>
        </w:rPr>
        <w:t>A</w:t>
      </w:r>
      <w:r w:rsidRPr="00F96546">
        <w:rPr>
          <w:rFonts w:ascii="仿宋" w:eastAsia="仿宋" w:hAnsi="仿宋" w:hint="eastAsia"/>
          <w:sz w:val="32"/>
          <w:szCs w:val="32"/>
        </w:rPr>
        <w:t>＆</w:t>
      </w:r>
      <w:r w:rsidRPr="00F96546">
        <w:rPr>
          <w:rFonts w:ascii="仿宋" w:eastAsia="仿宋" w:hAnsi="仿宋"/>
          <w:sz w:val="32"/>
          <w:szCs w:val="32"/>
        </w:rPr>
        <w:t>HCI</w:t>
      </w:r>
      <w:r w:rsidRPr="00F96546">
        <w:rPr>
          <w:rFonts w:ascii="仿宋" w:eastAsia="仿宋" w:hAnsi="仿宋" w:hint="eastAsia"/>
          <w:sz w:val="32"/>
          <w:szCs w:val="32"/>
        </w:rPr>
        <w:t>、</w:t>
      </w:r>
      <w:r w:rsidRPr="00F96546">
        <w:rPr>
          <w:rFonts w:ascii="仿宋" w:eastAsia="仿宋" w:hAnsi="仿宋"/>
          <w:sz w:val="32"/>
          <w:szCs w:val="32"/>
        </w:rPr>
        <w:t>SSCI</w:t>
      </w:r>
      <w:r w:rsidRPr="00F96546">
        <w:rPr>
          <w:rFonts w:ascii="仿宋" w:eastAsia="仿宋" w:hAnsi="仿宋" w:hint="eastAsia"/>
          <w:sz w:val="32"/>
          <w:szCs w:val="32"/>
        </w:rPr>
        <w:t>、</w:t>
      </w:r>
      <w:r w:rsidRPr="00F96546">
        <w:rPr>
          <w:rFonts w:ascii="仿宋" w:eastAsia="仿宋" w:hAnsi="仿宋"/>
          <w:sz w:val="32"/>
          <w:szCs w:val="32"/>
        </w:rPr>
        <w:t>CSSCI</w:t>
      </w:r>
      <w:r w:rsidRPr="00F96546">
        <w:rPr>
          <w:rFonts w:ascii="仿宋" w:eastAsia="仿宋" w:hAnsi="仿宋" w:hint="eastAsia"/>
          <w:sz w:val="32"/>
          <w:szCs w:val="32"/>
        </w:rPr>
        <w:t>收录，或者被《新华文摘》、《高等学校文科学报文摘》全文收录</w:t>
      </w:r>
      <w:r w:rsidRPr="00F96546">
        <w:rPr>
          <w:rFonts w:ascii="仿宋" w:eastAsia="仿宋" w:hAnsi="仿宋"/>
          <w:sz w:val="32"/>
          <w:szCs w:val="32"/>
        </w:rPr>
        <w:t>4</w:t>
      </w:r>
      <w:r w:rsidRPr="00F96546">
        <w:rPr>
          <w:rFonts w:ascii="仿宋" w:eastAsia="仿宋" w:hAnsi="仿宋" w:hint="eastAsia"/>
          <w:sz w:val="32"/>
          <w:szCs w:val="32"/>
        </w:rPr>
        <w:t>篇以上；</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w:t>
      </w:r>
      <w:r w:rsidRPr="00F96546">
        <w:rPr>
          <w:rFonts w:ascii="仿宋" w:eastAsia="仿宋" w:hAnsi="仿宋"/>
          <w:sz w:val="32"/>
          <w:szCs w:val="32"/>
        </w:rPr>
        <w:t>2</w:t>
      </w:r>
      <w:r w:rsidRPr="00F96546">
        <w:rPr>
          <w:rFonts w:ascii="仿宋" w:eastAsia="仿宋" w:hAnsi="仿宋" w:hint="eastAsia"/>
          <w:sz w:val="32"/>
          <w:szCs w:val="32"/>
        </w:rPr>
        <w:t>）主持承担</w:t>
      </w:r>
      <w:r w:rsidRPr="00F96546">
        <w:rPr>
          <w:rFonts w:ascii="仿宋" w:eastAsia="仿宋" w:hAnsi="仿宋"/>
          <w:sz w:val="32"/>
          <w:szCs w:val="32"/>
        </w:rPr>
        <w:t>1</w:t>
      </w:r>
      <w:r w:rsidRPr="00F96546">
        <w:rPr>
          <w:rFonts w:ascii="仿宋" w:eastAsia="仿宋" w:hAnsi="仿宋" w:hint="eastAsia"/>
          <w:sz w:val="32"/>
          <w:szCs w:val="32"/>
        </w:rPr>
        <w:t>项经费不少于</w:t>
      </w:r>
      <w:r w:rsidRPr="00F96546">
        <w:rPr>
          <w:rFonts w:ascii="仿宋" w:eastAsia="仿宋" w:hAnsi="仿宋"/>
          <w:sz w:val="32"/>
          <w:szCs w:val="32"/>
        </w:rPr>
        <w:t>20</w:t>
      </w:r>
      <w:r w:rsidRPr="00F96546">
        <w:rPr>
          <w:rFonts w:ascii="仿宋" w:eastAsia="仿宋" w:hAnsi="仿宋" w:hint="eastAsia"/>
          <w:sz w:val="32"/>
          <w:szCs w:val="32"/>
        </w:rPr>
        <w:t>万的国家自然科学基金项目，或者主持承担1项国家社会科学基金青年项目，或者承担经费不少于</w:t>
      </w:r>
      <w:r w:rsidRPr="00F96546">
        <w:rPr>
          <w:rFonts w:ascii="仿宋" w:eastAsia="仿宋" w:hAnsi="仿宋"/>
          <w:sz w:val="32"/>
          <w:szCs w:val="32"/>
        </w:rPr>
        <w:t>30</w:t>
      </w:r>
      <w:r w:rsidRPr="00F96546">
        <w:rPr>
          <w:rFonts w:ascii="仿宋" w:eastAsia="仿宋" w:hAnsi="仿宋" w:hint="eastAsia"/>
          <w:sz w:val="32"/>
          <w:szCs w:val="32"/>
        </w:rPr>
        <w:t>万的其他国家级项目；</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w:t>
      </w:r>
      <w:r w:rsidRPr="00F96546">
        <w:rPr>
          <w:rFonts w:ascii="仿宋" w:eastAsia="仿宋" w:hAnsi="仿宋"/>
          <w:sz w:val="32"/>
          <w:szCs w:val="32"/>
        </w:rPr>
        <w:t>3</w:t>
      </w:r>
      <w:r w:rsidRPr="00F96546">
        <w:rPr>
          <w:rFonts w:ascii="仿宋" w:eastAsia="仿宋" w:hAnsi="仿宋" w:hint="eastAsia"/>
          <w:sz w:val="32"/>
          <w:szCs w:val="32"/>
        </w:rPr>
        <w:t>）以前</w:t>
      </w:r>
      <w:r w:rsidRPr="00F96546">
        <w:rPr>
          <w:rFonts w:ascii="仿宋" w:eastAsia="仿宋" w:hAnsi="仿宋"/>
          <w:sz w:val="32"/>
          <w:szCs w:val="32"/>
        </w:rPr>
        <w:t>5</w:t>
      </w:r>
      <w:r w:rsidRPr="00F96546">
        <w:rPr>
          <w:rFonts w:ascii="仿宋" w:eastAsia="仿宋" w:hAnsi="仿宋" w:hint="eastAsia"/>
          <w:sz w:val="32"/>
          <w:szCs w:val="32"/>
        </w:rPr>
        <w:t>名身份获得省部级科研成果一等奖</w:t>
      </w:r>
      <w:r w:rsidRPr="00F96546">
        <w:rPr>
          <w:rFonts w:ascii="仿宋" w:eastAsia="仿宋" w:hAnsi="仿宋"/>
          <w:sz w:val="32"/>
          <w:szCs w:val="32"/>
        </w:rPr>
        <w:t>1</w:t>
      </w:r>
      <w:r w:rsidRPr="00F96546">
        <w:rPr>
          <w:rFonts w:ascii="仿宋" w:eastAsia="仿宋" w:hAnsi="仿宋" w:hint="eastAsia"/>
          <w:sz w:val="32"/>
          <w:szCs w:val="32"/>
        </w:rPr>
        <w:t>项或者省部级科研成果二等奖</w:t>
      </w:r>
      <w:r w:rsidRPr="00F96546">
        <w:rPr>
          <w:rFonts w:ascii="仿宋" w:eastAsia="仿宋" w:hAnsi="仿宋"/>
          <w:sz w:val="32"/>
          <w:szCs w:val="32"/>
        </w:rPr>
        <w:t>2</w:t>
      </w:r>
      <w:r w:rsidRPr="00F96546">
        <w:rPr>
          <w:rFonts w:ascii="仿宋" w:eastAsia="仿宋" w:hAnsi="仿宋" w:hint="eastAsia"/>
          <w:sz w:val="32"/>
          <w:szCs w:val="32"/>
        </w:rPr>
        <w:t>项以上，或者以前</w:t>
      </w:r>
      <w:r w:rsidRPr="00F96546">
        <w:rPr>
          <w:rFonts w:ascii="仿宋" w:eastAsia="仿宋" w:hAnsi="仿宋"/>
          <w:sz w:val="32"/>
          <w:szCs w:val="32"/>
        </w:rPr>
        <w:t>10</w:t>
      </w:r>
      <w:r w:rsidRPr="00F96546">
        <w:rPr>
          <w:rFonts w:ascii="仿宋" w:eastAsia="仿宋" w:hAnsi="仿宋" w:hint="eastAsia"/>
          <w:sz w:val="32"/>
          <w:szCs w:val="32"/>
        </w:rPr>
        <w:t>名身份获得国家级科研成果二等奖</w:t>
      </w:r>
      <w:r w:rsidRPr="00F96546">
        <w:rPr>
          <w:rFonts w:ascii="仿宋" w:eastAsia="仿宋" w:hAnsi="仿宋"/>
          <w:sz w:val="32"/>
          <w:szCs w:val="32"/>
        </w:rPr>
        <w:t>1</w:t>
      </w:r>
      <w:r w:rsidRPr="00F96546">
        <w:rPr>
          <w:rFonts w:ascii="仿宋" w:eastAsia="仿宋" w:hAnsi="仿宋" w:hint="eastAsia"/>
          <w:sz w:val="32"/>
          <w:szCs w:val="32"/>
        </w:rPr>
        <w:t>项以上。</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第五条</w:t>
      </w:r>
      <w:r w:rsidRPr="00F96546">
        <w:rPr>
          <w:rFonts w:ascii="仿宋" w:eastAsia="仿宋" w:hAnsi="仿宋"/>
          <w:b/>
          <w:sz w:val="32"/>
          <w:szCs w:val="32"/>
        </w:rPr>
        <w:t xml:space="preserve"> </w:t>
      </w:r>
      <w:r w:rsidRPr="00F96546">
        <w:rPr>
          <w:rFonts w:ascii="仿宋" w:eastAsia="仿宋" w:hAnsi="仿宋"/>
          <w:sz w:val="32"/>
          <w:szCs w:val="32"/>
        </w:rPr>
        <w:t xml:space="preserve"> </w:t>
      </w:r>
      <w:r w:rsidRPr="00F96546">
        <w:rPr>
          <w:rFonts w:ascii="仿宋" w:eastAsia="仿宋" w:hAnsi="仿宋" w:hint="eastAsia"/>
          <w:sz w:val="32"/>
          <w:szCs w:val="32"/>
        </w:rPr>
        <w:t>被聘任为“大禹学者”特聘教授的人员在聘期内应当完成下列目标任务：</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（一）每年至少承担1门本学科核心课程的讲授任务，完成额定的标准课时，并指导研究生；</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（二）以学校为第一单位署名发表高水平论文或者出版学术专著，完成下列任务中的至少两项：</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sz w:val="32"/>
          <w:szCs w:val="32"/>
        </w:rPr>
        <w:t>1.</w:t>
      </w:r>
      <w:r w:rsidRPr="00F96546">
        <w:rPr>
          <w:rFonts w:ascii="仿宋" w:eastAsia="仿宋" w:hAnsi="仿宋" w:hint="eastAsia"/>
          <w:sz w:val="32"/>
          <w:szCs w:val="32"/>
        </w:rPr>
        <w:t>以主持人身份新增国家自然科学基金面上及以上层次项目或者国家社会科学基金一般及以上层次项目</w:t>
      </w:r>
      <w:r w:rsidRPr="00F96546">
        <w:rPr>
          <w:rFonts w:ascii="仿宋" w:eastAsia="仿宋" w:hAnsi="仿宋"/>
          <w:sz w:val="32"/>
          <w:szCs w:val="32"/>
        </w:rPr>
        <w:t>1</w:t>
      </w:r>
      <w:r w:rsidRPr="00F96546">
        <w:rPr>
          <w:rFonts w:ascii="仿宋" w:eastAsia="仿宋" w:hAnsi="仿宋" w:hint="eastAsia"/>
          <w:sz w:val="32"/>
          <w:szCs w:val="32"/>
        </w:rPr>
        <w:t>项，并以主持人身份获得省部级科研成果二等奖</w:t>
      </w:r>
      <w:r w:rsidRPr="00F96546">
        <w:rPr>
          <w:rFonts w:ascii="仿宋" w:eastAsia="仿宋" w:hAnsi="仿宋"/>
          <w:sz w:val="32"/>
          <w:szCs w:val="32"/>
        </w:rPr>
        <w:t>1</w:t>
      </w:r>
      <w:r w:rsidRPr="00F96546">
        <w:rPr>
          <w:rFonts w:ascii="仿宋" w:eastAsia="仿宋" w:hAnsi="仿宋" w:hint="eastAsia"/>
          <w:sz w:val="32"/>
          <w:szCs w:val="32"/>
        </w:rPr>
        <w:t>项；</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sz w:val="32"/>
          <w:szCs w:val="32"/>
        </w:rPr>
        <w:lastRenderedPageBreak/>
        <w:t>2.</w:t>
      </w:r>
      <w:r w:rsidRPr="00F96546">
        <w:rPr>
          <w:rFonts w:ascii="仿宋" w:eastAsia="仿宋" w:hAnsi="仿宋" w:hint="eastAsia"/>
          <w:sz w:val="32"/>
          <w:szCs w:val="32"/>
        </w:rPr>
        <w:t>以主持人身份新增国家自然科学基金重点项目或者国家社会科学基金重点项目</w:t>
      </w:r>
      <w:r w:rsidRPr="00F96546">
        <w:rPr>
          <w:rFonts w:ascii="仿宋" w:eastAsia="仿宋" w:hAnsi="仿宋"/>
          <w:sz w:val="32"/>
          <w:szCs w:val="32"/>
        </w:rPr>
        <w:t>1</w:t>
      </w:r>
      <w:r w:rsidRPr="00F96546">
        <w:rPr>
          <w:rFonts w:ascii="仿宋" w:eastAsia="仿宋" w:hAnsi="仿宋" w:hint="eastAsia"/>
          <w:sz w:val="32"/>
          <w:szCs w:val="32"/>
        </w:rPr>
        <w:t>项，或者承担经费不少于</w:t>
      </w:r>
      <w:r w:rsidRPr="00F96546">
        <w:rPr>
          <w:rFonts w:ascii="仿宋" w:eastAsia="仿宋" w:hAnsi="仿宋"/>
          <w:sz w:val="32"/>
          <w:szCs w:val="32"/>
        </w:rPr>
        <w:t>200</w:t>
      </w:r>
      <w:r w:rsidRPr="00F96546">
        <w:rPr>
          <w:rFonts w:ascii="仿宋" w:eastAsia="仿宋" w:hAnsi="仿宋" w:hint="eastAsia"/>
          <w:sz w:val="32"/>
          <w:szCs w:val="32"/>
        </w:rPr>
        <w:t>万的其他国家级项目；</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sz w:val="32"/>
          <w:szCs w:val="32"/>
        </w:rPr>
        <w:t>3.</w:t>
      </w:r>
      <w:r w:rsidRPr="00F96546">
        <w:rPr>
          <w:rFonts w:ascii="仿宋" w:eastAsia="仿宋" w:hAnsi="仿宋" w:hint="eastAsia"/>
          <w:sz w:val="32"/>
          <w:szCs w:val="32"/>
        </w:rPr>
        <w:t>以主持人身份获得省部级科研成果一等奖</w:t>
      </w:r>
      <w:r w:rsidRPr="00F96546">
        <w:rPr>
          <w:rFonts w:ascii="仿宋" w:eastAsia="仿宋" w:hAnsi="仿宋"/>
          <w:sz w:val="32"/>
          <w:szCs w:val="32"/>
        </w:rPr>
        <w:t>1</w:t>
      </w:r>
      <w:r w:rsidRPr="00F96546">
        <w:rPr>
          <w:rFonts w:ascii="仿宋" w:eastAsia="仿宋" w:hAnsi="仿宋" w:hint="eastAsia"/>
          <w:sz w:val="32"/>
          <w:szCs w:val="32"/>
        </w:rPr>
        <w:t>项，或者以前7名身份获得国家级科研成果奖1项；</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sz w:val="32"/>
          <w:szCs w:val="32"/>
        </w:rPr>
        <w:t>4.</w:t>
      </w:r>
      <w:r w:rsidRPr="00F96546">
        <w:rPr>
          <w:rFonts w:ascii="仿宋" w:eastAsia="仿宋" w:hAnsi="仿宋" w:hint="eastAsia"/>
          <w:sz w:val="32"/>
          <w:szCs w:val="32"/>
        </w:rPr>
        <w:t>入选中原学者或者国家级层次人选；</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sz w:val="32"/>
          <w:szCs w:val="32"/>
        </w:rPr>
        <w:t>5.</w:t>
      </w:r>
      <w:r w:rsidRPr="00F96546">
        <w:rPr>
          <w:rFonts w:ascii="仿宋" w:eastAsia="仿宋" w:hAnsi="仿宋" w:hint="eastAsia"/>
          <w:sz w:val="32"/>
          <w:szCs w:val="32"/>
        </w:rPr>
        <w:t>作为主持人且以学校为第一依托单位，获得省部级及以上科技创新团队、或者重点实验室、或者工程实验室、或者工程研究中心，或者研究基地；</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sz w:val="32"/>
          <w:szCs w:val="32"/>
        </w:rPr>
        <w:t>6.</w:t>
      </w:r>
      <w:r w:rsidRPr="00F96546">
        <w:rPr>
          <w:rFonts w:ascii="仿宋" w:eastAsia="仿宋" w:hAnsi="仿宋" w:hint="eastAsia"/>
          <w:sz w:val="32"/>
          <w:szCs w:val="32"/>
        </w:rPr>
        <w:t>以第一发明人身份获得国家授权职务发明专利且转让，转让经费不少于</w:t>
      </w:r>
      <w:r w:rsidRPr="00F96546">
        <w:rPr>
          <w:rFonts w:ascii="仿宋" w:eastAsia="仿宋" w:hAnsi="仿宋"/>
          <w:sz w:val="32"/>
          <w:szCs w:val="32"/>
        </w:rPr>
        <w:t>200</w:t>
      </w:r>
      <w:r w:rsidRPr="00F96546">
        <w:rPr>
          <w:rFonts w:ascii="仿宋" w:eastAsia="仿宋" w:hAnsi="仿宋" w:hint="eastAsia"/>
          <w:sz w:val="32"/>
          <w:szCs w:val="32"/>
        </w:rPr>
        <w:t>万元。</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sz w:val="32"/>
          <w:szCs w:val="32"/>
        </w:rPr>
        <w:t>(</w:t>
      </w:r>
      <w:r w:rsidRPr="00F96546">
        <w:rPr>
          <w:rFonts w:ascii="仿宋" w:eastAsia="仿宋" w:hAnsi="仿宋" w:hint="eastAsia"/>
          <w:sz w:val="32"/>
          <w:szCs w:val="32"/>
        </w:rPr>
        <w:t>三</w:t>
      </w:r>
      <w:r w:rsidRPr="00F96546">
        <w:rPr>
          <w:rFonts w:ascii="仿宋" w:eastAsia="仿宋" w:hAnsi="仿宋"/>
          <w:sz w:val="32"/>
          <w:szCs w:val="32"/>
        </w:rPr>
        <w:t>)</w:t>
      </w:r>
      <w:r w:rsidRPr="00F96546">
        <w:rPr>
          <w:rFonts w:ascii="仿宋" w:eastAsia="仿宋" w:hAnsi="仿宋" w:hint="eastAsia"/>
          <w:sz w:val="32"/>
          <w:szCs w:val="32"/>
        </w:rPr>
        <w:t>负责本学科学术团队建设，根据学科特点和学科发展需要，组建并带领一支创新团队进行教学科研工作；负责本学科建设、科技创新平台建设和学术梯队建设，带领本学科在其前沿领域达到或者赶超国内、国际先进水平，在省部级以上重点学科、重点实验室、省部共建重点实验室（研究基地）、博士学位授权点申报等工作中发挥重要作用；培养</w:t>
      </w:r>
      <w:r w:rsidRPr="00F96546">
        <w:rPr>
          <w:rFonts w:ascii="仿宋" w:eastAsia="仿宋" w:hAnsi="仿宋"/>
          <w:sz w:val="32"/>
          <w:szCs w:val="32"/>
        </w:rPr>
        <w:t>2</w:t>
      </w:r>
      <w:r w:rsidRPr="00F96546">
        <w:rPr>
          <w:rFonts w:ascii="仿宋" w:eastAsia="仿宋" w:hAnsi="仿宋" w:hint="eastAsia"/>
          <w:sz w:val="32"/>
          <w:szCs w:val="32"/>
        </w:rPr>
        <w:t>名以上创新能力强、发展潜力大、在国内有一定影响的青年学术骨干。</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第六条</w:t>
      </w:r>
      <w:r w:rsidRPr="00F96546">
        <w:rPr>
          <w:rFonts w:ascii="仿宋" w:eastAsia="仿宋" w:hAnsi="仿宋"/>
          <w:sz w:val="32"/>
          <w:szCs w:val="32"/>
        </w:rPr>
        <w:t xml:space="preserve">  </w:t>
      </w:r>
      <w:r w:rsidRPr="00F96546">
        <w:rPr>
          <w:rFonts w:ascii="仿宋" w:eastAsia="仿宋" w:hAnsi="仿宋" w:hint="eastAsia"/>
          <w:sz w:val="32"/>
          <w:szCs w:val="32"/>
        </w:rPr>
        <w:t>被聘任为学科骨干的人员在聘期内应当完成下列目标任务：</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（一）每年至少承担一门本学科核心课程的讲授任务，完成额定的标准课时，并指导研究生；</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（二）以学校为第一单位署名发表高水平论文或者学术专著，完成下列任务中的至少两项：</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1．以主持人身份新增国家自然科学基金面上及以上层次项目或者国家社会科学基金一般及以上层次项目</w:t>
      </w:r>
      <w:r w:rsidRPr="00F96546">
        <w:rPr>
          <w:rFonts w:ascii="仿宋" w:eastAsia="仿宋" w:hAnsi="仿宋"/>
          <w:sz w:val="32"/>
          <w:szCs w:val="32"/>
        </w:rPr>
        <w:t>1</w:t>
      </w:r>
      <w:r w:rsidRPr="00F96546">
        <w:rPr>
          <w:rFonts w:ascii="仿宋" w:eastAsia="仿宋" w:hAnsi="仿宋" w:hint="eastAsia"/>
          <w:sz w:val="32"/>
          <w:szCs w:val="32"/>
        </w:rPr>
        <w:t>项，并以前</w:t>
      </w:r>
      <w:r w:rsidRPr="00F96546">
        <w:rPr>
          <w:rFonts w:ascii="仿宋" w:eastAsia="仿宋" w:hAnsi="仿宋"/>
          <w:sz w:val="32"/>
          <w:szCs w:val="32"/>
        </w:rPr>
        <w:t>2</w:t>
      </w:r>
      <w:r w:rsidRPr="00F96546">
        <w:rPr>
          <w:rFonts w:ascii="仿宋" w:eastAsia="仿宋" w:hAnsi="仿宋" w:hint="eastAsia"/>
          <w:sz w:val="32"/>
          <w:szCs w:val="32"/>
        </w:rPr>
        <w:t>名身份获得省部级科研成果二等奖</w:t>
      </w:r>
      <w:r w:rsidRPr="00F96546">
        <w:rPr>
          <w:rFonts w:ascii="仿宋" w:eastAsia="仿宋" w:hAnsi="仿宋"/>
          <w:sz w:val="32"/>
          <w:szCs w:val="32"/>
        </w:rPr>
        <w:t>1</w:t>
      </w:r>
      <w:r w:rsidRPr="00F96546">
        <w:rPr>
          <w:rFonts w:ascii="仿宋" w:eastAsia="仿宋" w:hAnsi="仿宋" w:hint="eastAsia"/>
          <w:sz w:val="32"/>
          <w:szCs w:val="32"/>
        </w:rPr>
        <w:t>项；</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lastRenderedPageBreak/>
        <w:t>2.以主持人身份新增国家自然科学基金重点项目或者国家社会科学基金重点项目</w:t>
      </w:r>
      <w:r w:rsidRPr="00F96546">
        <w:rPr>
          <w:rFonts w:ascii="仿宋" w:eastAsia="仿宋" w:hAnsi="仿宋"/>
          <w:sz w:val="32"/>
          <w:szCs w:val="32"/>
        </w:rPr>
        <w:t>1</w:t>
      </w:r>
      <w:r w:rsidRPr="00F96546">
        <w:rPr>
          <w:rFonts w:ascii="仿宋" w:eastAsia="仿宋" w:hAnsi="仿宋" w:hint="eastAsia"/>
          <w:sz w:val="32"/>
          <w:szCs w:val="32"/>
        </w:rPr>
        <w:t>项，或者承担经费不少于</w:t>
      </w:r>
      <w:r w:rsidRPr="00F96546">
        <w:rPr>
          <w:rFonts w:ascii="仿宋" w:eastAsia="仿宋" w:hAnsi="仿宋"/>
          <w:sz w:val="32"/>
          <w:szCs w:val="32"/>
        </w:rPr>
        <w:t>150</w:t>
      </w:r>
      <w:r w:rsidRPr="00F96546">
        <w:rPr>
          <w:rFonts w:ascii="仿宋" w:eastAsia="仿宋" w:hAnsi="仿宋" w:hint="eastAsia"/>
          <w:sz w:val="32"/>
          <w:szCs w:val="32"/>
        </w:rPr>
        <w:t>万的其他国家级项目；</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3.以前</w:t>
      </w:r>
      <w:r w:rsidRPr="00F96546">
        <w:rPr>
          <w:rFonts w:ascii="仿宋" w:eastAsia="仿宋" w:hAnsi="仿宋"/>
          <w:sz w:val="32"/>
          <w:szCs w:val="32"/>
        </w:rPr>
        <w:t>2</w:t>
      </w:r>
      <w:r w:rsidRPr="00F96546">
        <w:rPr>
          <w:rFonts w:ascii="仿宋" w:eastAsia="仿宋" w:hAnsi="仿宋" w:hint="eastAsia"/>
          <w:sz w:val="32"/>
          <w:szCs w:val="32"/>
        </w:rPr>
        <w:t>名身份获得省部级科研成果一等奖</w:t>
      </w:r>
      <w:r w:rsidRPr="00F96546">
        <w:rPr>
          <w:rFonts w:ascii="仿宋" w:eastAsia="仿宋" w:hAnsi="仿宋"/>
          <w:sz w:val="32"/>
          <w:szCs w:val="32"/>
        </w:rPr>
        <w:t>1</w:t>
      </w:r>
      <w:r w:rsidRPr="00F96546">
        <w:rPr>
          <w:rFonts w:ascii="仿宋" w:eastAsia="仿宋" w:hAnsi="仿宋" w:hint="eastAsia"/>
          <w:sz w:val="32"/>
          <w:szCs w:val="32"/>
        </w:rPr>
        <w:t>项，或以前10名身份获得国家级科研成果奖</w:t>
      </w:r>
      <w:r w:rsidRPr="00F96546">
        <w:rPr>
          <w:rFonts w:ascii="仿宋" w:eastAsia="仿宋" w:hAnsi="仿宋"/>
          <w:sz w:val="32"/>
          <w:szCs w:val="32"/>
        </w:rPr>
        <w:t>1</w:t>
      </w:r>
      <w:r w:rsidRPr="00F96546">
        <w:rPr>
          <w:rFonts w:ascii="仿宋" w:eastAsia="仿宋" w:hAnsi="仿宋" w:hint="eastAsia"/>
          <w:sz w:val="32"/>
          <w:szCs w:val="32"/>
        </w:rPr>
        <w:t>项；</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4.入选省级特聘教授或者国家级人才；</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5.作为主持人且以学校为第一依托单位，获得市厅级及以上科技创新团队、或者重点实验室、或者工程实验室、或者工程研究中心，或者研究基地；</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6.以第一发明人身份获得国家授权职务发明专利且转让，转让经费不少于</w:t>
      </w:r>
      <w:r w:rsidRPr="00F96546">
        <w:rPr>
          <w:rFonts w:ascii="仿宋" w:eastAsia="仿宋" w:hAnsi="仿宋"/>
          <w:sz w:val="32"/>
          <w:szCs w:val="32"/>
        </w:rPr>
        <w:t>100</w:t>
      </w:r>
      <w:r w:rsidRPr="00F96546">
        <w:rPr>
          <w:rFonts w:ascii="仿宋" w:eastAsia="仿宋" w:hAnsi="仿宋" w:hint="eastAsia"/>
          <w:sz w:val="32"/>
          <w:szCs w:val="32"/>
        </w:rPr>
        <w:t>万元。</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（三）在完成教学工作任务前提下，完成“大禹学者”特聘教授科研任务中的一条即视为完成任务。</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四）组织并带领一支创新团队进行教学科研工作，参与本学科建设、科技创新平台建设和学术梯队建设，推动本学科在其前沿领域达到或者赶超国内、国际先进水平，在省部级以上重点学科、重点实验室、省部共建重点实验室（研究基地）、博士学位授权点申报等工作中发挥重要作用。</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第七条</w:t>
      </w:r>
      <w:r w:rsidRPr="00F96546">
        <w:rPr>
          <w:rFonts w:ascii="仿宋" w:eastAsia="仿宋" w:hAnsi="仿宋"/>
          <w:sz w:val="32"/>
          <w:szCs w:val="32"/>
        </w:rPr>
        <w:t xml:space="preserve">  </w:t>
      </w:r>
      <w:r w:rsidRPr="00F96546">
        <w:rPr>
          <w:rFonts w:ascii="仿宋" w:eastAsia="仿宋" w:hAnsi="仿宋" w:hint="eastAsia"/>
          <w:sz w:val="32"/>
          <w:szCs w:val="32"/>
        </w:rPr>
        <w:t>被聘任为青年新秀的人员在聘期内应当完成下列目标任务：</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（一）每年至少承担一门本学科核心课程的讲授任务，完成额定的标准课时，指导或者协助指导研究生；</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（二）以学校为第一单位署名发表高水平论文或者出版学术专著，完成下列任务中的至少两项：</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1．以主持人身份新增国家自然科学基金面上及以上层次项目或者国家社会科学基金一般及以上层次项目</w:t>
      </w:r>
      <w:r w:rsidRPr="00F96546">
        <w:rPr>
          <w:rFonts w:ascii="仿宋" w:eastAsia="仿宋" w:hAnsi="仿宋"/>
          <w:sz w:val="32"/>
          <w:szCs w:val="32"/>
        </w:rPr>
        <w:t>1</w:t>
      </w:r>
      <w:r w:rsidRPr="00F96546">
        <w:rPr>
          <w:rFonts w:ascii="仿宋" w:eastAsia="仿宋" w:hAnsi="仿宋" w:hint="eastAsia"/>
          <w:sz w:val="32"/>
          <w:szCs w:val="32"/>
        </w:rPr>
        <w:t>项，或者承担经费不少于</w:t>
      </w:r>
      <w:r w:rsidRPr="00F96546">
        <w:rPr>
          <w:rFonts w:ascii="仿宋" w:eastAsia="仿宋" w:hAnsi="仿宋"/>
          <w:sz w:val="32"/>
          <w:szCs w:val="32"/>
        </w:rPr>
        <w:t>80</w:t>
      </w:r>
      <w:r w:rsidRPr="00F96546">
        <w:rPr>
          <w:rFonts w:ascii="仿宋" w:eastAsia="仿宋" w:hAnsi="仿宋" w:hint="eastAsia"/>
          <w:sz w:val="32"/>
          <w:szCs w:val="32"/>
        </w:rPr>
        <w:t>万的国家级项目；</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lastRenderedPageBreak/>
        <w:t>2.以主持人身份获得省部级科研成果二等奖</w:t>
      </w:r>
      <w:r w:rsidRPr="00F96546">
        <w:rPr>
          <w:rFonts w:ascii="仿宋" w:eastAsia="仿宋" w:hAnsi="仿宋"/>
          <w:sz w:val="32"/>
          <w:szCs w:val="32"/>
        </w:rPr>
        <w:t>1</w:t>
      </w:r>
      <w:r w:rsidRPr="00F96546">
        <w:rPr>
          <w:rFonts w:ascii="仿宋" w:eastAsia="仿宋" w:hAnsi="仿宋" w:hint="eastAsia"/>
          <w:sz w:val="32"/>
          <w:szCs w:val="32"/>
        </w:rPr>
        <w:t>项，或者以前5名身份获得省部级科研成果一等奖</w:t>
      </w:r>
      <w:r w:rsidRPr="00F96546">
        <w:rPr>
          <w:rFonts w:ascii="仿宋" w:eastAsia="仿宋" w:hAnsi="仿宋"/>
          <w:sz w:val="32"/>
          <w:szCs w:val="32"/>
        </w:rPr>
        <w:t>1</w:t>
      </w:r>
      <w:r w:rsidRPr="00F96546">
        <w:rPr>
          <w:rFonts w:ascii="仿宋" w:eastAsia="仿宋" w:hAnsi="仿宋" w:hint="eastAsia"/>
          <w:sz w:val="32"/>
          <w:szCs w:val="32"/>
        </w:rPr>
        <w:t>项；</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3.入选省部级人才项目；</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4.独著或者以第一作者发表论文，被</w:t>
      </w:r>
      <w:r w:rsidRPr="00F96546">
        <w:rPr>
          <w:rFonts w:ascii="仿宋" w:eastAsia="仿宋" w:hAnsi="仿宋"/>
          <w:sz w:val="32"/>
          <w:szCs w:val="32"/>
        </w:rPr>
        <w:t>SCI</w:t>
      </w:r>
      <w:r w:rsidRPr="00F96546">
        <w:rPr>
          <w:rFonts w:ascii="仿宋" w:eastAsia="仿宋" w:hAnsi="仿宋" w:hint="eastAsia"/>
          <w:sz w:val="32"/>
          <w:szCs w:val="32"/>
        </w:rPr>
        <w:t>、</w:t>
      </w:r>
      <w:r w:rsidRPr="00F96546">
        <w:rPr>
          <w:rFonts w:ascii="仿宋" w:eastAsia="仿宋" w:hAnsi="仿宋"/>
          <w:sz w:val="32"/>
          <w:szCs w:val="32"/>
        </w:rPr>
        <w:t>EI</w:t>
      </w:r>
      <w:r w:rsidRPr="00F96546">
        <w:rPr>
          <w:rFonts w:ascii="仿宋" w:eastAsia="仿宋" w:hAnsi="仿宋" w:hint="eastAsia"/>
          <w:sz w:val="32"/>
          <w:szCs w:val="32"/>
        </w:rPr>
        <w:t>（限中文期刊）或者</w:t>
      </w:r>
      <w:r w:rsidRPr="00F96546">
        <w:rPr>
          <w:rFonts w:ascii="仿宋" w:eastAsia="仿宋" w:hAnsi="仿宋"/>
          <w:sz w:val="32"/>
          <w:szCs w:val="32"/>
        </w:rPr>
        <w:t>A</w:t>
      </w:r>
      <w:r w:rsidRPr="00F96546">
        <w:rPr>
          <w:rFonts w:ascii="仿宋" w:eastAsia="仿宋" w:hAnsi="仿宋" w:hint="eastAsia"/>
          <w:sz w:val="32"/>
          <w:szCs w:val="32"/>
        </w:rPr>
        <w:t>＆</w:t>
      </w:r>
      <w:r w:rsidRPr="00F96546">
        <w:rPr>
          <w:rFonts w:ascii="仿宋" w:eastAsia="仿宋" w:hAnsi="仿宋"/>
          <w:sz w:val="32"/>
          <w:szCs w:val="32"/>
        </w:rPr>
        <w:t>HCI</w:t>
      </w:r>
      <w:r w:rsidRPr="00F96546">
        <w:rPr>
          <w:rFonts w:ascii="仿宋" w:eastAsia="仿宋" w:hAnsi="仿宋" w:hint="eastAsia"/>
          <w:sz w:val="32"/>
          <w:szCs w:val="32"/>
        </w:rPr>
        <w:t>、</w:t>
      </w:r>
      <w:r w:rsidRPr="00F96546">
        <w:rPr>
          <w:rFonts w:ascii="仿宋" w:eastAsia="仿宋" w:hAnsi="仿宋"/>
          <w:sz w:val="32"/>
          <w:szCs w:val="32"/>
        </w:rPr>
        <w:t>SSCI</w:t>
      </w:r>
      <w:r w:rsidRPr="00F96546">
        <w:rPr>
          <w:rFonts w:ascii="仿宋" w:eastAsia="仿宋" w:hAnsi="仿宋" w:hint="eastAsia"/>
          <w:sz w:val="32"/>
          <w:szCs w:val="32"/>
        </w:rPr>
        <w:t>、</w:t>
      </w:r>
      <w:r w:rsidRPr="00F96546">
        <w:rPr>
          <w:rFonts w:ascii="仿宋" w:eastAsia="仿宋" w:hAnsi="仿宋"/>
          <w:sz w:val="32"/>
          <w:szCs w:val="32"/>
        </w:rPr>
        <w:t>CSSCI</w:t>
      </w:r>
      <w:r w:rsidRPr="00F96546">
        <w:rPr>
          <w:rFonts w:ascii="仿宋" w:eastAsia="仿宋" w:hAnsi="仿宋" w:hint="eastAsia"/>
          <w:sz w:val="32"/>
          <w:szCs w:val="32"/>
        </w:rPr>
        <w:t>收录，或者被《新华文摘》、《高等学校文科学报文摘》全文收录</w:t>
      </w:r>
      <w:r w:rsidRPr="00F96546">
        <w:rPr>
          <w:rFonts w:ascii="仿宋" w:eastAsia="仿宋" w:hAnsi="仿宋"/>
          <w:sz w:val="32"/>
          <w:szCs w:val="32"/>
        </w:rPr>
        <w:t>5</w:t>
      </w:r>
      <w:r w:rsidRPr="00F96546">
        <w:rPr>
          <w:rFonts w:ascii="仿宋" w:eastAsia="仿宋" w:hAnsi="仿宋" w:hint="eastAsia"/>
          <w:sz w:val="32"/>
          <w:szCs w:val="32"/>
        </w:rPr>
        <w:t>篇以上；</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5．作为主持人且以学校为第一依托单位获得市厅级及以上科技创新团队、或者重点实验室、或者工程实验室、或者工程研究中心、或者研究基地；</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6.以第一发明人身份获得国家授权职务发明专利且转让，转让经费不少于</w:t>
      </w:r>
      <w:r w:rsidRPr="00F96546">
        <w:rPr>
          <w:rFonts w:ascii="仿宋" w:eastAsia="仿宋" w:hAnsi="仿宋"/>
          <w:sz w:val="32"/>
          <w:szCs w:val="32"/>
        </w:rPr>
        <w:t>50</w:t>
      </w:r>
      <w:r w:rsidRPr="00F96546">
        <w:rPr>
          <w:rFonts w:ascii="仿宋" w:eastAsia="仿宋" w:hAnsi="仿宋" w:hint="eastAsia"/>
          <w:sz w:val="32"/>
          <w:szCs w:val="32"/>
        </w:rPr>
        <w:t>万元。</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（三）在完成教学工作任务前提下，完成“大禹学者”特聘教授或者学科骨干中科研任务中的一条即视为完成任务。</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四）参与本学科建设、科技创新平台建设和学术梯队建设，协助推动本学科在其前沿领域达到或者赶超国内、国际先进水平，在省部级以上重点学科、重点实验室、省部共建重点实验室（研究基地）、博士学位授权点申报等工作中发挥作用。</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第八条</w:t>
      </w:r>
      <w:r w:rsidRPr="00F96546">
        <w:rPr>
          <w:rFonts w:ascii="仿宋" w:eastAsia="仿宋" w:hAnsi="仿宋"/>
          <w:b/>
          <w:sz w:val="32"/>
          <w:szCs w:val="32"/>
        </w:rPr>
        <w:t xml:space="preserve"> </w:t>
      </w:r>
      <w:r w:rsidRPr="00F96546">
        <w:rPr>
          <w:rFonts w:ascii="仿宋" w:eastAsia="仿宋" w:hAnsi="仿宋" w:hint="eastAsia"/>
          <w:sz w:val="32"/>
          <w:szCs w:val="32"/>
        </w:rPr>
        <w:t xml:space="preserve"> 被聘为“大禹学者”特聘教授人员，聘期内学校提供平均每年</w:t>
      </w:r>
      <w:r w:rsidRPr="00F96546">
        <w:rPr>
          <w:rFonts w:ascii="仿宋" w:eastAsia="仿宋" w:hAnsi="仿宋"/>
          <w:sz w:val="32"/>
          <w:szCs w:val="32"/>
        </w:rPr>
        <w:t>15</w:t>
      </w:r>
      <w:r w:rsidRPr="00F96546">
        <w:rPr>
          <w:rFonts w:ascii="仿宋" w:eastAsia="仿宋" w:hAnsi="仿宋" w:hint="eastAsia"/>
          <w:sz w:val="32"/>
          <w:szCs w:val="32"/>
        </w:rPr>
        <w:t>万元（税前）的岗位津贴，同时享受国家规定的相应工资和校内教学工作量、科研工作量津贴，以及校内高层次科研奖励津贴，不再享受其它津贴。学校提供必要的科研启动经费：工科、实验性理科</w:t>
      </w:r>
      <w:r w:rsidRPr="00F96546">
        <w:rPr>
          <w:rFonts w:ascii="仿宋" w:eastAsia="仿宋" w:hAnsi="仿宋"/>
          <w:sz w:val="32"/>
          <w:szCs w:val="32"/>
        </w:rPr>
        <w:t>30</w:t>
      </w:r>
      <w:r w:rsidRPr="00F96546">
        <w:rPr>
          <w:rFonts w:ascii="仿宋" w:eastAsia="仿宋" w:hAnsi="仿宋" w:hint="eastAsia"/>
          <w:sz w:val="32"/>
          <w:szCs w:val="32"/>
        </w:rPr>
        <w:t>万元，文科、非实验性理科</w:t>
      </w:r>
      <w:r w:rsidRPr="00F96546">
        <w:rPr>
          <w:rFonts w:ascii="仿宋" w:eastAsia="仿宋" w:hAnsi="仿宋"/>
          <w:sz w:val="32"/>
          <w:szCs w:val="32"/>
        </w:rPr>
        <w:t>10</w:t>
      </w:r>
      <w:r w:rsidRPr="00F96546">
        <w:rPr>
          <w:rFonts w:ascii="仿宋" w:eastAsia="仿宋" w:hAnsi="仿宋" w:hint="eastAsia"/>
          <w:sz w:val="32"/>
          <w:szCs w:val="32"/>
        </w:rPr>
        <w:t>万元。</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第九条</w:t>
      </w:r>
      <w:r w:rsidRPr="00F96546">
        <w:rPr>
          <w:rFonts w:ascii="仿宋" w:eastAsia="仿宋" w:hAnsi="仿宋" w:hint="eastAsia"/>
          <w:sz w:val="32"/>
          <w:szCs w:val="32"/>
        </w:rPr>
        <w:t xml:space="preserve">  被聘为学科骨干的人员，聘期内学校提供平均每年</w:t>
      </w:r>
      <w:r w:rsidRPr="00F96546">
        <w:rPr>
          <w:rFonts w:ascii="仿宋" w:eastAsia="仿宋" w:hAnsi="仿宋"/>
          <w:sz w:val="32"/>
          <w:szCs w:val="32"/>
        </w:rPr>
        <w:t>10</w:t>
      </w:r>
      <w:r w:rsidRPr="00F96546">
        <w:rPr>
          <w:rFonts w:ascii="仿宋" w:eastAsia="仿宋" w:hAnsi="仿宋" w:hint="eastAsia"/>
          <w:sz w:val="32"/>
          <w:szCs w:val="32"/>
        </w:rPr>
        <w:t>万元（税前）的岗位津贴，并同时享受国家规定的相应工资、校内教学工作量和科研工作量津贴，以及校内高层次科研奖励津贴，不再享受其它津贴。学校提供必</w:t>
      </w:r>
      <w:r w:rsidRPr="00F96546">
        <w:rPr>
          <w:rFonts w:ascii="仿宋" w:eastAsia="仿宋" w:hAnsi="仿宋" w:hint="eastAsia"/>
          <w:sz w:val="32"/>
          <w:szCs w:val="32"/>
        </w:rPr>
        <w:lastRenderedPageBreak/>
        <w:t>要的科研启动经费：工科、实验性理科</w:t>
      </w:r>
      <w:r w:rsidRPr="00F96546">
        <w:rPr>
          <w:rFonts w:ascii="仿宋" w:eastAsia="仿宋" w:hAnsi="仿宋"/>
          <w:sz w:val="32"/>
          <w:szCs w:val="32"/>
        </w:rPr>
        <w:t>20</w:t>
      </w:r>
      <w:r w:rsidRPr="00F96546">
        <w:rPr>
          <w:rFonts w:ascii="仿宋" w:eastAsia="仿宋" w:hAnsi="仿宋" w:hint="eastAsia"/>
          <w:sz w:val="32"/>
          <w:szCs w:val="32"/>
        </w:rPr>
        <w:t>万元，文科、非实验性理科</w:t>
      </w:r>
      <w:r w:rsidRPr="00F96546">
        <w:rPr>
          <w:rFonts w:ascii="仿宋" w:eastAsia="仿宋" w:hAnsi="仿宋"/>
          <w:sz w:val="32"/>
          <w:szCs w:val="32"/>
        </w:rPr>
        <w:t>8</w:t>
      </w:r>
      <w:r w:rsidRPr="00F96546">
        <w:rPr>
          <w:rFonts w:ascii="仿宋" w:eastAsia="仿宋" w:hAnsi="仿宋" w:hint="eastAsia"/>
          <w:sz w:val="32"/>
          <w:szCs w:val="32"/>
        </w:rPr>
        <w:t>万元。</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第十条</w:t>
      </w:r>
      <w:r w:rsidRPr="00F96546">
        <w:rPr>
          <w:rFonts w:ascii="仿宋" w:eastAsia="仿宋" w:hAnsi="仿宋"/>
          <w:sz w:val="32"/>
          <w:szCs w:val="32"/>
        </w:rPr>
        <w:t xml:space="preserve">  </w:t>
      </w:r>
      <w:r w:rsidRPr="00F96546">
        <w:rPr>
          <w:rFonts w:ascii="仿宋" w:eastAsia="仿宋" w:hAnsi="仿宋" w:hint="eastAsia"/>
          <w:sz w:val="32"/>
          <w:szCs w:val="32"/>
        </w:rPr>
        <w:t>被聘为青年新秀的人员，聘期内学校提供平均每年</w:t>
      </w:r>
      <w:r w:rsidRPr="00F96546">
        <w:rPr>
          <w:rFonts w:ascii="仿宋" w:eastAsia="仿宋" w:hAnsi="仿宋"/>
          <w:sz w:val="32"/>
          <w:szCs w:val="32"/>
        </w:rPr>
        <w:t>6</w:t>
      </w:r>
      <w:r w:rsidRPr="00F96546">
        <w:rPr>
          <w:rFonts w:ascii="仿宋" w:eastAsia="仿宋" w:hAnsi="仿宋" w:hint="eastAsia"/>
          <w:sz w:val="32"/>
          <w:szCs w:val="32"/>
        </w:rPr>
        <w:t>万元（税前）的岗位津贴，并同时享受国家规定的相应工资、校内教学工作量和科研工作量津贴，以及校内高层次科研奖励津贴，不再享受其它津贴。学校提供必要的科研启动经费：工科、实验性理科</w:t>
      </w:r>
      <w:r w:rsidRPr="00F96546">
        <w:rPr>
          <w:rFonts w:ascii="仿宋" w:eastAsia="仿宋" w:hAnsi="仿宋"/>
          <w:sz w:val="32"/>
          <w:szCs w:val="32"/>
        </w:rPr>
        <w:t>10</w:t>
      </w:r>
      <w:r w:rsidRPr="00F96546">
        <w:rPr>
          <w:rFonts w:ascii="仿宋" w:eastAsia="仿宋" w:hAnsi="仿宋" w:hint="eastAsia"/>
          <w:sz w:val="32"/>
          <w:szCs w:val="32"/>
        </w:rPr>
        <w:t>万元，文科、非实验性理科</w:t>
      </w:r>
      <w:r w:rsidRPr="00F96546">
        <w:rPr>
          <w:rFonts w:ascii="仿宋" w:eastAsia="仿宋" w:hAnsi="仿宋"/>
          <w:sz w:val="32"/>
          <w:szCs w:val="32"/>
        </w:rPr>
        <w:t>5</w:t>
      </w:r>
      <w:r w:rsidRPr="00F96546">
        <w:rPr>
          <w:rFonts w:ascii="仿宋" w:eastAsia="仿宋" w:hAnsi="仿宋" w:hint="eastAsia"/>
          <w:sz w:val="32"/>
          <w:szCs w:val="32"/>
        </w:rPr>
        <w:t>万元。</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第十一条</w:t>
      </w:r>
      <w:r w:rsidRPr="00F96546">
        <w:rPr>
          <w:rFonts w:ascii="仿宋" w:eastAsia="仿宋" w:hAnsi="仿宋"/>
          <w:sz w:val="32"/>
          <w:szCs w:val="32"/>
        </w:rPr>
        <w:t xml:space="preserve">  </w:t>
      </w:r>
      <w:r w:rsidRPr="00F96546">
        <w:rPr>
          <w:rFonts w:ascii="仿宋" w:eastAsia="仿宋" w:hAnsi="仿宋" w:hint="eastAsia"/>
          <w:sz w:val="32"/>
          <w:szCs w:val="32"/>
        </w:rPr>
        <w:t>高层次人才岗位聘任按照下列程序实施：</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（一）本人提出申请，经所在学院（部、中心）审核后将书面材料报学校人事处；</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（二）学校人事处初审材料，将符合应聘条件的报主管校领导批准后提交校学术委员会，校学术委员会严格按规定条件进行评议、遴选，提出评审意见；</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（三）学校人事处根据校学术委员会的评审意见，报学校党委会研究审批；</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（四）学校党委会审批后将拟聘人员名单进行网上公示，公示期为5个工作日。公示结束无异议后，学校与拟聘人员签订聘任合同。</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第十二条</w:t>
      </w:r>
      <w:r w:rsidRPr="00F96546">
        <w:rPr>
          <w:rFonts w:ascii="仿宋" w:eastAsia="仿宋" w:hAnsi="仿宋"/>
          <w:sz w:val="32"/>
          <w:szCs w:val="32"/>
        </w:rPr>
        <w:t xml:space="preserve">  </w:t>
      </w:r>
      <w:r w:rsidRPr="00F96546">
        <w:rPr>
          <w:rFonts w:ascii="仿宋" w:eastAsia="仿宋" w:hAnsi="仿宋" w:hint="eastAsia"/>
          <w:sz w:val="32"/>
          <w:szCs w:val="32"/>
        </w:rPr>
        <w:t>受聘人员应当接受学校组织的考核，考核分年度考核和终期考核。</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（一）年度考核</w:t>
      </w:r>
      <w:r w:rsidRPr="00F96546">
        <w:rPr>
          <w:rFonts w:ascii="仿宋" w:eastAsia="仿宋" w:hAnsi="仿宋"/>
          <w:sz w:val="32"/>
          <w:szCs w:val="32"/>
        </w:rPr>
        <w:t>:</w:t>
      </w:r>
      <w:r w:rsidRPr="00F96546">
        <w:rPr>
          <w:rFonts w:ascii="仿宋" w:eastAsia="仿宋" w:hAnsi="仿宋" w:hint="eastAsia"/>
          <w:sz w:val="32"/>
          <w:szCs w:val="32"/>
        </w:rPr>
        <w:t>由受聘人所在学院（部、中心）和学科联合组织，以学院（部、中心）为主并负责，学校人事处、科技处参加。“大禹学者”特聘教授、学科骨干受聘人员年度考核按照教授岗位（结合学位）考核，青年新秀年度考核按照个人实际职称（结合学位，讲师博士的按副教授博士）岗位考核。受聘人员应当制定聘期目标计划，并每年向所在单位提交年度教学科研完成情况工作报告，</w:t>
      </w:r>
      <w:r w:rsidRPr="00F96546">
        <w:rPr>
          <w:rFonts w:ascii="仿宋" w:eastAsia="仿宋" w:hAnsi="仿宋" w:hint="eastAsia"/>
          <w:sz w:val="32"/>
          <w:szCs w:val="32"/>
        </w:rPr>
        <w:lastRenderedPageBreak/>
        <w:t>所在单位对受聘人员年度教学科研完成情况给予认定，并将认定结果报学校人事处备案。</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（二）终期考核</w:t>
      </w:r>
      <w:r w:rsidRPr="00F96546">
        <w:rPr>
          <w:rFonts w:ascii="仿宋" w:eastAsia="仿宋" w:hAnsi="仿宋"/>
          <w:sz w:val="32"/>
          <w:szCs w:val="32"/>
        </w:rPr>
        <w:t>:</w:t>
      </w:r>
      <w:r w:rsidRPr="00F96546">
        <w:rPr>
          <w:rFonts w:ascii="仿宋" w:eastAsia="仿宋" w:hAnsi="仿宋" w:hint="eastAsia"/>
          <w:sz w:val="32"/>
          <w:szCs w:val="32"/>
        </w:rPr>
        <w:t>受聘人员聘期届满</w:t>
      </w:r>
      <w:r w:rsidRPr="00F96546">
        <w:rPr>
          <w:rFonts w:ascii="仿宋" w:eastAsia="仿宋" w:hAnsi="仿宋"/>
          <w:sz w:val="32"/>
          <w:szCs w:val="32"/>
        </w:rPr>
        <w:t>5</w:t>
      </w:r>
      <w:r w:rsidRPr="00F96546">
        <w:rPr>
          <w:rFonts w:ascii="仿宋" w:eastAsia="仿宋" w:hAnsi="仿宋" w:hint="eastAsia"/>
          <w:sz w:val="32"/>
          <w:szCs w:val="32"/>
        </w:rPr>
        <w:t>年进行终期考核。终期考核由人事处负责，学院（部、中心）与学科参与。聘期届满</w:t>
      </w:r>
      <w:r w:rsidRPr="00F96546">
        <w:rPr>
          <w:rFonts w:ascii="仿宋" w:eastAsia="仿宋" w:hAnsi="仿宋"/>
          <w:sz w:val="32"/>
          <w:szCs w:val="32"/>
        </w:rPr>
        <w:t>30</w:t>
      </w:r>
      <w:r w:rsidRPr="00F96546">
        <w:rPr>
          <w:rFonts w:ascii="仿宋" w:eastAsia="仿宋" w:hAnsi="仿宋" w:hint="eastAsia"/>
          <w:sz w:val="32"/>
          <w:szCs w:val="32"/>
        </w:rPr>
        <w:t>日内，受聘人向学校人事处上报届满总结报告，学校人事处组织专家考核组根据其总结报告、业绩材料，进行综合评议，确定考核意见。考核结果合格者，可以依照应聘条件重新进行申报，经评审符合上岗条件者，可以继续聘任为相同岗位，或者申请其他类型岗位。考核结果不合格者，不再受聘相应岗位。届满不再续聘人员按学校聘任的实际岗位享受相应待遇。</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第十三条</w:t>
      </w:r>
      <w:r w:rsidRPr="00F96546">
        <w:rPr>
          <w:rFonts w:ascii="仿宋" w:eastAsia="仿宋" w:hAnsi="仿宋"/>
          <w:sz w:val="32"/>
          <w:szCs w:val="32"/>
        </w:rPr>
        <w:t xml:space="preserve">  </w:t>
      </w:r>
      <w:r w:rsidRPr="00F96546">
        <w:rPr>
          <w:rFonts w:ascii="仿宋" w:eastAsia="仿宋" w:hAnsi="仿宋" w:hint="eastAsia"/>
          <w:sz w:val="32"/>
          <w:szCs w:val="32"/>
        </w:rPr>
        <w:t>高层次人才岗位受聘人员津贴按照下列规则进行管理：</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（一）津贴按年度发放。受聘人员完成所在学院（部、中心）相应岗位教学科研工作量的，发放规定的年度津贴；不能完成相应工作量的，按照所在学院（部、中心）对相应岗位考核规定的扣减比例同比例扣减。</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（二）受聘人员连续两年达不到所在学院（部、中心）对教授、副教授等相应岗位工作量要求的，学校终止聘任合同，受聘人员退还已发放岗位津贴。</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（三）受聘人员中途辞聘的，应当全部或者部分退还已发放津贴。</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第十四条</w:t>
      </w:r>
      <w:r w:rsidRPr="00F96546">
        <w:rPr>
          <w:rFonts w:ascii="仿宋" w:eastAsia="仿宋" w:hAnsi="仿宋"/>
          <w:b/>
          <w:sz w:val="32"/>
          <w:szCs w:val="32"/>
        </w:rPr>
        <w:t xml:space="preserve"> </w:t>
      </w:r>
      <w:r w:rsidRPr="00F96546">
        <w:rPr>
          <w:rFonts w:ascii="仿宋" w:eastAsia="仿宋" w:hAnsi="仿宋"/>
          <w:sz w:val="32"/>
          <w:szCs w:val="32"/>
        </w:rPr>
        <w:t xml:space="preserve"> </w:t>
      </w:r>
      <w:r w:rsidRPr="00F96546">
        <w:rPr>
          <w:rFonts w:ascii="仿宋" w:eastAsia="仿宋" w:hAnsi="仿宋" w:hint="eastAsia"/>
          <w:sz w:val="32"/>
          <w:szCs w:val="32"/>
        </w:rPr>
        <w:t>高层次人才岗位受聘人员按照下列规则进行管理：</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（一）受聘人员在相同岗位最多续聘一个聘期。</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（二）科研启动费使用按照学校有关财务制度执行。对相同岗位续聘人员，学校不再提供科研启动经费；聘期结束申报其他岗位的，学校补齐科研启动费的差额。中途</w:t>
      </w:r>
      <w:r w:rsidRPr="00F96546">
        <w:rPr>
          <w:rFonts w:ascii="仿宋" w:eastAsia="仿宋" w:hAnsi="仿宋" w:hint="eastAsia"/>
          <w:sz w:val="32"/>
          <w:szCs w:val="32"/>
        </w:rPr>
        <w:lastRenderedPageBreak/>
        <w:t>辞聘或者因个人原因被提前终止聘用合同的，学校收回为其提供的科研启动费余款。</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（三）“大禹学者”聘任期间受聘为更高一级特聘教授的，自受聘之日起享受相应津贴待遇，“大禹学者”岗位津贴自动终止。</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四）学术骨干和青年新秀只有在一个聘期结束后，才可以申请高层次人才的其他类型岗位；在聘任期间受聘为校外更高一级岗位（省特聘教授、中原学者等）的，自受聘之日起享受高一级岗位的津贴待遇，原有岗位津贴自动终止。</w:t>
      </w:r>
    </w:p>
    <w:p w:rsidR="00F96546" w:rsidRPr="00F96546" w:rsidRDefault="00F96546" w:rsidP="00F96546">
      <w:pPr>
        <w:ind w:firstLineChars="200" w:firstLine="640"/>
        <w:rPr>
          <w:rFonts w:ascii="仿宋" w:eastAsia="仿宋" w:hAnsi="仿宋"/>
          <w:sz w:val="32"/>
          <w:szCs w:val="32"/>
        </w:rPr>
      </w:pPr>
      <w:r w:rsidRPr="00F96546">
        <w:rPr>
          <w:rFonts w:ascii="仿宋" w:eastAsia="仿宋" w:hAnsi="仿宋" w:hint="eastAsia"/>
          <w:sz w:val="32"/>
          <w:szCs w:val="32"/>
        </w:rPr>
        <w:t>（五）受聘人员具有出国逾期未归、违法违纪被处理、在聘期内因疾病等原因不能履行岗位职责、违反学术道德规范、工作时间不够、工作投入严重不足以及其他不良情形的，学校有权提前终止岗位聘任合同并视情况追回已发部分或全部岗位津贴。</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第十五条</w:t>
      </w:r>
      <w:r w:rsidRPr="00F96546">
        <w:rPr>
          <w:rFonts w:ascii="仿宋" w:eastAsia="仿宋" w:hAnsi="仿宋"/>
          <w:sz w:val="32"/>
          <w:szCs w:val="32"/>
        </w:rPr>
        <w:t xml:space="preserve">  </w:t>
      </w:r>
      <w:r w:rsidRPr="00F96546">
        <w:rPr>
          <w:rFonts w:ascii="仿宋" w:eastAsia="仿宋" w:hAnsi="仿宋" w:hint="eastAsia"/>
          <w:sz w:val="32"/>
          <w:szCs w:val="32"/>
        </w:rPr>
        <w:t>对于按照《华北水利水电大学高端人才引进暂行办法》（华水政〔</w:t>
      </w:r>
      <w:r w:rsidRPr="00F96546">
        <w:rPr>
          <w:rFonts w:ascii="仿宋" w:eastAsia="仿宋" w:hAnsi="仿宋"/>
          <w:sz w:val="32"/>
          <w:szCs w:val="32"/>
        </w:rPr>
        <w:t>2016</w:t>
      </w:r>
      <w:r w:rsidRPr="00F96546">
        <w:rPr>
          <w:rFonts w:ascii="仿宋" w:eastAsia="仿宋" w:hAnsi="仿宋" w:hint="eastAsia"/>
          <w:sz w:val="32"/>
          <w:szCs w:val="32"/>
        </w:rPr>
        <w:t>〕</w:t>
      </w:r>
      <w:r w:rsidRPr="00F96546">
        <w:rPr>
          <w:rFonts w:ascii="仿宋" w:eastAsia="仿宋" w:hAnsi="仿宋"/>
          <w:sz w:val="32"/>
          <w:szCs w:val="32"/>
        </w:rPr>
        <w:t>39</w:t>
      </w:r>
      <w:r w:rsidRPr="00F96546">
        <w:rPr>
          <w:rFonts w:ascii="仿宋" w:eastAsia="仿宋" w:hAnsi="仿宋" w:hint="eastAsia"/>
          <w:sz w:val="32"/>
          <w:szCs w:val="32"/>
        </w:rPr>
        <w:t>号）引进的高端人才，在高端人才聘期内不再申报校内高层次人才岗位。</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第十六条</w:t>
      </w:r>
      <w:r w:rsidRPr="00F96546">
        <w:rPr>
          <w:rFonts w:ascii="仿宋" w:eastAsia="仿宋" w:hAnsi="仿宋"/>
          <w:sz w:val="32"/>
          <w:szCs w:val="32"/>
        </w:rPr>
        <w:t xml:space="preserve">  </w:t>
      </w:r>
      <w:r w:rsidRPr="00F96546">
        <w:rPr>
          <w:rFonts w:ascii="仿宋" w:eastAsia="仿宋" w:hAnsi="仿宋" w:hint="eastAsia"/>
          <w:sz w:val="32"/>
          <w:szCs w:val="32"/>
        </w:rPr>
        <w:t>按照《华北水利水电大学青年科技创新人才支持计划实施办法》（华水政〔</w:t>
      </w:r>
      <w:r w:rsidRPr="00F96546">
        <w:rPr>
          <w:rFonts w:ascii="仿宋" w:eastAsia="仿宋" w:hAnsi="仿宋"/>
          <w:sz w:val="32"/>
          <w:szCs w:val="32"/>
        </w:rPr>
        <w:t>2014</w:t>
      </w:r>
      <w:r w:rsidRPr="00F96546">
        <w:rPr>
          <w:rFonts w:ascii="仿宋" w:eastAsia="仿宋" w:hAnsi="仿宋" w:hint="eastAsia"/>
          <w:sz w:val="32"/>
          <w:szCs w:val="32"/>
        </w:rPr>
        <w:t>〕</w:t>
      </w:r>
      <w:r w:rsidRPr="00F96546">
        <w:rPr>
          <w:rFonts w:ascii="仿宋" w:eastAsia="仿宋" w:hAnsi="仿宋"/>
          <w:sz w:val="32"/>
          <w:szCs w:val="32"/>
        </w:rPr>
        <w:t>147</w:t>
      </w:r>
      <w:r w:rsidRPr="00F96546">
        <w:rPr>
          <w:rFonts w:ascii="仿宋" w:eastAsia="仿宋" w:hAnsi="仿宋" w:hint="eastAsia"/>
          <w:sz w:val="32"/>
          <w:szCs w:val="32"/>
        </w:rPr>
        <w:t>号），已经入选学校“青年科技创新人才支持计划”者，在结项验收后方可申报校内高层次人才岗位。</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第十七条</w:t>
      </w:r>
      <w:r w:rsidRPr="00F96546">
        <w:rPr>
          <w:rFonts w:ascii="仿宋" w:eastAsia="仿宋" w:hAnsi="仿宋"/>
          <w:sz w:val="32"/>
          <w:szCs w:val="32"/>
        </w:rPr>
        <w:t xml:space="preserve">  </w:t>
      </w:r>
      <w:r w:rsidRPr="00F96546">
        <w:rPr>
          <w:rFonts w:ascii="仿宋" w:eastAsia="仿宋" w:hAnsi="仿宋" w:hint="eastAsia"/>
          <w:sz w:val="32"/>
          <w:szCs w:val="32"/>
        </w:rPr>
        <w:t>河南省特聘教授、中原学者享受规定的岗位津贴，并同时享受国家规定的相应工资、校内教学工作量和科研工作量津贴，以及校内高层次科研奖励津贴，不再享受其它津贴；校内津贴的发放应当至少符合所在学院（部、中心）对教授的教学、科研工作量要求。</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第十八条</w:t>
      </w:r>
      <w:r w:rsidRPr="00F96546">
        <w:rPr>
          <w:rFonts w:ascii="仿宋" w:eastAsia="仿宋" w:hAnsi="仿宋"/>
          <w:b/>
          <w:sz w:val="32"/>
          <w:szCs w:val="32"/>
        </w:rPr>
        <w:t xml:space="preserve">  </w:t>
      </w:r>
      <w:r w:rsidRPr="00F96546">
        <w:rPr>
          <w:rFonts w:ascii="仿宋" w:eastAsia="仿宋" w:hAnsi="仿宋" w:hint="eastAsia"/>
          <w:sz w:val="32"/>
          <w:szCs w:val="32"/>
        </w:rPr>
        <w:t>设有特等奖的省部级科研成果，特等奖视为一等奖，其他等次以此类推。</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lastRenderedPageBreak/>
        <w:t>第十九条</w:t>
      </w:r>
      <w:r w:rsidRPr="00F96546">
        <w:rPr>
          <w:rFonts w:ascii="仿宋" w:eastAsia="仿宋" w:hAnsi="仿宋"/>
          <w:sz w:val="32"/>
          <w:szCs w:val="32"/>
        </w:rPr>
        <w:t xml:space="preserve">  </w:t>
      </w:r>
      <w:r w:rsidRPr="00F96546">
        <w:rPr>
          <w:rFonts w:ascii="仿宋" w:eastAsia="仿宋" w:hAnsi="仿宋" w:hint="eastAsia"/>
          <w:sz w:val="32"/>
          <w:szCs w:val="32"/>
        </w:rPr>
        <w:t>本办法所述的国家级项目，特指学校为主持或者参与单位，立项通知中没有学校名称的不予认定。</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第二十条</w:t>
      </w:r>
      <w:r w:rsidRPr="00F96546">
        <w:rPr>
          <w:rFonts w:ascii="仿宋" w:eastAsia="仿宋" w:hAnsi="仿宋"/>
          <w:b/>
          <w:sz w:val="32"/>
          <w:szCs w:val="32"/>
        </w:rPr>
        <w:t xml:space="preserve"> </w:t>
      </w:r>
      <w:r w:rsidRPr="00F96546">
        <w:rPr>
          <w:rFonts w:ascii="仿宋" w:eastAsia="仿宋" w:hAnsi="仿宋"/>
          <w:sz w:val="32"/>
          <w:szCs w:val="32"/>
        </w:rPr>
        <w:t xml:space="preserve"> </w:t>
      </w:r>
      <w:r w:rsidRPr="00F96546">
        <w:rPr>
          <w:rFonts w:ascii="仿宋" w:eastAsia="仿宋" w:hAnsi="仿宋" w:hint="eastAsia"/>
          <w:sz w:val="32"/>
          <w:szCs w:val="32"/>
        </w:rPr>
        <w:t>用于“华北水利水电大学高层次人才科研启动费”的验收成果，不得重复作为本办法的验收成果。</w:t>
      </w:r>
    </w:p>
    <w:p w:rsidR="00F96546" w:rsidRPr="00F96546" w:rsidRDefault="00F96546" w:rsidP="00F96546">
      <w:pPr>
        <w:ind w:firstLineChars="200" w:firstLine="643"/>
        <w:rPr>
          <w:rFonts w:ascii="仿宋" w:eastAsia="仿宋" w:hAnsi="仿宋"/>
          <w:sz w:val="32"/>
          <w:szCs w:val="32"/>
        </w:rPr>
      </w:pPr>
      <w:r w:rsidRPr="00F96546">
        <w:rPr>
          <w:rFonts w:ascii="仿宋" w:eastAsia="仿宋" w:hAnsi="仿宋" w:hint="eastAsia"/>
          <w:b/>
          <w:sz w:val="32"/>
          <w:szCs w:val="32"/>
        </w:rPr>
        <w:t>第二十一条</w:t>
      </w:r>
      <w:r w:rsidRPr="00F96546">
        <w:rPr>
          <w:rFonts w:ascii="仿宋" w:eastAsia="仿宋" w:hAnsi="仿宋"/>
          <w:b/>
          <w:sz w:val="32"/>
          <w:szCs w:val="32"/>
        </w:rPr>
        <w:t xml:space="preserve"> </w:t>
      </w:r>
      <w:r w:rsidRPr="00F96546">
        <w:rPr>
          <w:rFonts w:ascii="仿宋" w:eastAsia="仿宋" w:hAnsi="仿宋"/>
          <w:sz w:val="32"/>
          <w:szCs w:val="32"/>
        </w:rPr>
        <w:t xml:space="preserve"> </w:t>
      </w:r>
      <w:r w:rsidRPr="00F96546">
        <w:rPr>
          <w:rFonts w:ascii="仿宋" w:eastAsia="仿宋" w:hAnsi="仿宋" w:hint="eastAsia"/>
          <w:sz w:val="32"/>
          <w:szCs w:val="32"/>
        </w:rPr>
        <w:t>本办法由学校人事处负责解释。</w:t>
      </w:r>
    </w:p>
    <w:p w:rsidR="00F96546" w:rsidRPr="00F96546" w:rsidRDefault="00F96546" w:rsidP="00F96546">
      <w:pPr>
        <w:ind w:firstLineChars="200" w:firstLine="643"/>
        <w:rPr>
          <w:rFonts w:ascii="仿宋" w:eastAsia="仿宋" w:hAnsi="仿宋" w:hint="eastAsia"/>
          <w:sz w:val="32"/>
          <w:szCs w:val="32"/>
        </w:rPr>
      </w:pPr>
      <w:r w:rsidRPr="00F96546">
        <w:rPr>
          <w:rFonts w:ascii="仿宋" w:eastAsia="仿宋" w:hAnsi="仿宋" w:hint="eastAsia"/>
          <w:b/>
          <w:sz w:val="32"/>
          <w:szCs w:val="32"/>
        </w:rPr>
        <w:t>第二十二条</w:t>
      </w:r>
      <w:r w:rsidRPr="00F96546">
        <w:rPr>
          <w:rFonts w:ascii="仿宋" w:eastAsia="仿宋" w:hAnsi="仿宋"/>
          <w:b/>
          <w:sz w:val="32"/>
          <w:szCs w:val="32"/>
        </w:rPr>
        <w:t xml:space="preserve"> </w:t>
      </w:r>
      <w:r w:rsidRPr="00F96546">
        <w:rPr>
          <w:rFonts w:ascii="仿宋" w:eastAsia="仿宋" w:hAnsi="仿宋"/>
          <w:sz w:val="32"/>
          <w:szCs w:val="32"/>
        </w:rPr>
        <w:t xml:space="preserve"> </w:t>
      </w:r>
      <w:r w:rsidRPr="00F96546">
        <w:rPr>
          <w:rFonts w:ascii="仿宋" w:eastAsia="仿宋" w:hAnsi="仿宋" w:hint="eastAsia"/>
          <w:sz w:val="32"/>
          <w:szCs w:val="32"/>
        </w:rPr>
        <w:t>本办法自印发之日起施行。原《华北水利水电学院校级特聘教授聘任与管理办法（试行）》（华水政〔</w:t>
      </w:r>
      <w:r w:rsidRPr="00F96546">
        <w:rPr>
          <w:rFonts w:ascii="仿宋" w:eastAsia="仿宋" w:hAnsi="仿宋"/>
          <w:sz w:val="32"/>
          <w:szCs w:val="32"/>
        </w:rPr>
        <w:t>2007</w:t>
      </w:r>
      <w:r w:rsidRPr="00F96546">
        <w:rPr>
          <w:rFonts w:ascii="仿宋" w:eastAsia="仿宋" w:hAnsi="仿宋" w:hint="eastAsia"/>
          <w:sz w:val="32"/>
          <w:szCs w:val="32"/>
        </w:rPr>
        <w:t>〕</w:t>
      </w:r>
      <w:r w:rsidRPr="00F96546">
        <w:rPr>
          <w:rFonts w:ascii="仿宋" w:eastAsia="仿宋" w:hAnsi="仿宋"/>
          <w:sz w:val="32"/>
          <w:szCs w:val="32"/>
        </w:rPr>
        <w:t>31</w:t>
      </w:r>
      <w:r w:rsidRPr="00F96546">
        <w:rPr>
          <w:rFonts w:ascii="仿宋" w:eastAsia="仿宋" w:hAnsi="仿宋" w:hint="eastAsia"/>
          <w:sz w:val="32"/>
          <w:szCs w:val="32"/>
        </w:rPr>
        <w:t>号）同时废止。</w:t>
      </w:r>
    </w:p>
    <w:p w:rsidR="00F96546" w:rsidRPr="00F96546" w:rsidRDefault="00F96546" w:rsidP="00F96546">
      <w:pPr>
        <w:ind w:firstLineChars="200" w:firstLine="640"/>
        <w:rPr>
          <w:rFonts w:ascii="仿宋" w:eastAsia="仿宋" w:hAnsi="仿宋" w:hint="eastAsia"/>
          <w:sz w:val="32"/>
          <w:szCs w:val="32"/>
        </w:rPr>
      </w:pPr>
    </w:p>
    <w:p w:rsidR="00F96546" w:rsidRPr="00F96546" w:rsidRDefault="00F96546" w:rsidP="00F96546">
      <w:pPr>
        <w:ind w:firstLineChars="200" w:firstLine="640"/>
        <w:rPr>
          <w:rFonts w:ascii="仿宋" w:eastAsia="仿宋" w:hAnsi="仿宋" w:hint="eastAsia"/>
          <w:sz w:val="32"/>
          <w:szCs w:val="32"/>
        </w:rPr>
      </w:pPr>
    </w:p>
    <w:p w:rsidR="00F96546" w:rsidRPr="00F96546" w:rsidRDefault="00F96546" w:rsidP="00F96546">
      <w:pPr>
        <w:ind w:firstLineChars="200" w:firstLine="640"/>
        <w:rPr>
          <w:rFonts w:ascii="仿宋" w:eastAsia="仿宋" w:hAnsi="仿宋"/>
          <w:sz w:val="32"/>
          <w:szCs w:val="32"/>
        </w:rPr>
      </w:pPr>
    </w:p>
    <w:p w:rsidR="00F96546" w:rsidRPr="00F96546" w:rsidRDefault="00F96546" w:rsidP="00F96546">
      <w:pPr>
        <w:ind w:firstLineChars="50" w:firstLine="160"/>
        <w:rPr>
          <w:rFonts w:hint="eastAsia"/>
          <w:sz w:val="32"/>
          <w:szCs w:val="32"/>
        </w:rPr>
      </w:pPr>
      <w:r w:rsidRPr="00F96546">
        <w:rPr>
          <w:rFonts w:hint="eastAsia"/>
          <w:sz w:val="32"/>
          <w:szCs w:val="32"/>
        </w:rPr>
        <w:t>华北水利水电大学校长办公室</w:t>
      </w:r>
      <w:r w:rsidRPr="00F96546">
        <w:rPr>
          <w:rFonts w:hint="eastAsia"/>
          <w:sz w:val="32"/>
          <w:szCs w:val="32"/>
        </w:rPr>
        <w:t xml:space="preserve">        2016</w:t>
      </w:r>
      <w:r w:rsidRPr="00F96546">
        <w:rPr>
          <w:rFonts w:hint="eastAsia"/>
          <w:sz w:val="32"/>
          <w:szCs w:val="32"/>
        </w:rPr>
        <w:t>年</w:t>
      </w:r>
      <w:r w:rsidRPr="00F96546">
        <w:rPr>
          <w:rFonts w:hint="eastAsia"/>
          <w:sz w:val="32"/>
          <w:szCs w:val="32"/>
        </w:rPr>
        <w:t>5</w:t>
      </w:r>
      <w:r w:rsidRPr="00F96546">
        <w:rPr>
          <w:rFonts w:hint="eastAsia"/>
          <w:sz w:val="32"/>
          <w:szCs w:val="32"/>
        </w:rPr>
        <w:t>月</w:t>
      </w:r>
      <w:r w:rsidRPr="00F96546">
        <w:rPr>
          <w:rFonts w:hint="eastAsia"/>
          <w:sz w:val="32"/>
          <w:szCs w:val="32"/>
        </w:rPr>
        <w:t>27</w:t>
      </w:r>
      <w:r w:rsidRPr="00F96546">
        <w:rPr>
          <w:rFonts w:hint="eastAsia"/>
          <w:sz w:val="32"/>
          <w:szCs w:val="32"/>
        </w:rPr>
        <w:t>日印发</w:t>
      </w:r>
      <w:r w:rsidRPr="00F96546">
        <w:rPr>
          <w:noProof/>
          <w:sz w:val="32"/>
          <w:szCs w:val="32"/>
        </w:rPr>
        <w:pict>
          <v:line id="_x0000_s1029" style="position:absolute;left:0;text-align:left;z-index:251663360;mso-position-horizontal-relative:text;mso-position-vertical-relative:text" from="0,0" to="442.2pt,0" strokeweight="1.25pt">
            <w10:anchorlock/>
          </v:line>
        </w:pict>
      </w:r>
      <w:r w:rsidRPr="00F96546">
        <w:rPr>
          <w:noProof/>
          <w:sz w:val="32"/>
          <w:szCs w:val="32"/>
        </w:rPr>
        <w:pict>
          <v:line id="_x0000_s1026" style="position:absolute;left:0;text-align:left;z-index:251660288;mso-position-horizontal-relative:text;mso-position-vertical-relative:text" from="0,30.2pt" to="442.2pt,30.2pt" strokeweight="1.25pt"/>
        </w:pict>
      </w:r>
      <w:r w:rsidRPr="00F96546">
        <w:rPr>
          <w:rFonts w:hint="eastAsia"/>
          <w:sz w:val="32"/>
          <w:szCs w:val="32"/>
        </w:rPr>
        <w:t xml:space="preserve"> </w:t>
      </w:r>
    </w:p>
    <w:p w:rsidR="004358AB" w:rsidRPr="00F96546" w:rsidRDefault="004358AB" w:rsidP="00323B43">
      <w:pPr>
        <w:rPr>
          <w:sz w:val="32"/>
          <w:szCs w:val="32"/>
        </w:rPr>
      </w:pPr>
    </w:p>
    <w:sectPr w:rsidR="004358AB" w:rsidRPr="00F96546" w:rsidSect="00212B37">
      <w:headerReference w:type="default" r:id="rId4"/>
      <w:footerReference w:type="even" r:id="rId5"/>
      <w:footerReference w:type="default" r:id="rId6"/>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A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0E5" w:rsidRDefault="00D45E39">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5350E5" w:rsidRDefault="00D45E39">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0E5" w:rsidRDefault="00D45E39" w:rsidP="00F96546">
    <w:pPr>
      <w:pStyle w:val="a3"/>
      <w:framePr w:wrap="around" w:vAnchor="text" w:hAnchor="margin" w:xAlign="outside" w:y="1"/>
      <w:ind w:leftChars="100" w:left="220" w:rightChars="100" w:right="220"/>
      <w:rPr>
        <w:rStyle w:val="a4"/>
        <w:rFonts w:ascii="宋体"/>
        <w:b/>
        <w:bCs/>
        <w:sz w:val="28"/>
      </w:rPr>
    </w:pPr>
    <w:r>
      <w:rPr>
        <w:rStyle w:val="a4"/>
        <w:rFonts w:hint="eastAsia"/>
        <w:sz w:val="28"/>
      </w:rPr>
      <w:t>—</w:t>
    </w:r>
    <w:r>
      <w:rPr>
        <w:rStyle w:val="a4"/>
        <w:sz w:val="28"/>
      </w:rPr>
      <w:t xml:space="preserve"> </w:t>
    </w:r>
    <w:r>
      <w:rPr>
        <w:rStyle w:val="a4"/>
        <w:sz w:val="28"/>
      </w:rPr>
      <w:fldChar w:fldCharType="begin"/>
    </w:r>
    <w:r>
      <w:rPr>
        <w:rStyle w:val="a4"/>
        <w:sz w:val="28"/>
      </w:rPr>
      <w:instrText xml:space="preserve">PAGE  </w:instrText>
    </w:r>
    <w:r>
      <w:rPr>
        <w:rStyle w:val="a4"/>
        <w:sz w:val="28"/>
      </w:rPr>
      <w:fldChar w:fldCharType="separate"/>
    </w:r>
    <w:r w:rsidR="00F96546">
      <w:rPr>
        <w:rStyle w:val="a4"/>
        <w:noProof/>
        <w:sz w:val="28"/>
      </w:rPr>
      <w:t>1</w:t>
    </w:r>
    <w:r>
      <w:rPr>
        <w:rStyle w:val="a4"/>
        <w:sz w:val="28"/>
      </w:rPr>
      <w:fldChar w:fldCharType="end"/>
    </w:r>
    <w:r>
      <w:rPr>
        <w:rStyle w:val="a4"/>
        <w:sz w:val="28"/>
      </w:rPr>
      <w:t xml:space="preserve"> </w:t>
    </w:r>
    <w:r>
      <w:rPr>
        <w:rStyle w:val="a4"/>
        <w:rFonts w:hint="eastAsia"/>
        <w:sz w:val="28"/>
      </w:rPr>
      <w:t>—</w:t>
    </w:r>
  </w:p>
  <w:p w:rsidR="005350E5" w:rsidRDefault="00D45E39">
    <w:pPr>
      <w:pStyle w:val="a3"/>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0E5" w:rsidRDefault="00D45E39" w:rsidP="00516B5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F96546"/>
    <w:rsid w:val="00061B61"/>
    <w:rsid w:val="0014573B"/>
    <w:rsid w:val="002C7E02"/>
    <w:rsid w:val="002E73AE"/>
    <w:rsid w:val="00323B43"/>
    <w:rsid w:val="00354877"/>
    <w:rsid w:val="003D37D8"/>
    <w:rsid w:val="004358AB"/>
    <w:rsid w:val="00467E10"/>
    <w:rsid w:val="007418FC"/>
    <w:rsid w:val="00742F20"/>
    <w:rsid w:val="00760778"/>
    <w:rsid w:val="008B7726"/>
    <w:rsid w:val="00974F78"/>
    <w:rsid w:val="009A0840"/>
    <w:rsid w:val="009C7F7F"/>
    <w:rsid w:val="00C26A01"/>
    <w:rsid w:val="00D45E39"/>
    <w:rsid w:val="00DB227F"/>
    <w:rsid w:val="00F96546"/>
    <w:rsid w:val="00FD31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96546"/>
    <w:pPr>
      <w:widowControl w:val="0"/>
      <w:tabs>
        <w:tab w:val="center" w:pos="4153"/>
        <w:tab w:val="right" w:pos="8306"/>
      </w:tabs>
      <w:adjustRightInd/>
      <w:spacing w:after="0"/>
    </w:pPr>
    <w:rPr>
      <w:rFonts w:ascii="Times New Roman" w:eastAsia="仿宋_GB2312" w:hAnsi="Times New Roman" w:cs="Times New Roman"/>
      <w:kern w:val="2"/>
      <w:sz w:val="18"/>
      <w:szCs w:val="20"/>
    </w:rPr>
  </w:style>
  <w:style w:type="character" w:customStyle="1" w:styleId="Char">
    <w:name w:val="页脚 Char"/>
    <w:basedOn w:val="a0"/>
    <w:link w:val="a3"/>
    <w:rsid w:val="00F96546"/>
    <w:rPr>
      <w:rFonts w:ascii="Times New Roman" w:eastAsia="仿宋_GB2312" w:hAnsi="Times New Roman" w:cs="Times New Roman"/>
      <w:kern w:val="2"/>
      <w:sz w:val="18"/>
      <w:szCs w:val="20"/>
    </w:rPr>
  </w:style>
  <w:style w:type="character" w:styleId="a4">
    <w:name w:val="page number"/>
    <w:basedOn w:val="a0"/>
    <w:rsid w:val="00F96546"/>
  </w:style>
  <w:style w:type="paragraph" w:styleId="a5">
    <w:name w:val="header"/>
    <w:basedOn w:val="a"/>
    <w:link w:val="Char0"/>
    <w:rsid w:val="00F96546"/>
    <w:pPr>
      <w:widowControl w:val="0"/>
      <w:pBdr>
        <w:bottom w:val="single" w:sz="6" w:space="1" w:color="auto"/>
      </w:pBdr>
      <w:tabs>
        <w:tab w:val="center" w:pos="4153"/>
        <w:tab w:val="right" w:pos="8306"/>
      </w:tabs>
      <w:adjustRightInd/>
      <w:spacing w:after="0"/>
      <w:jc w:val="center"/>
    </w:pPr>
    <w:rPr>
      <w:rFonts w:ascii="Times New Roman" w:eastAsia="仿宋_GB2312" w:hAnsi="Times New Roman" w:cs="Times New Roman"/>
      <w:kern w:val="2"/>
      <w:sz w:val="18"/>
      <w:szCs w:val="20"/>
    </w:rPr>
  </w:style>
  <w:style w:type="character" w:customStyle="1" w:styleId="Char0">
    <w:name w:val="页眉 Char"/>
    <w:basedOn w:val="a0"/>
    <w:link w:val="a5"/>
    <w:rsid w:val="00F96546"/>
    <w:rPr>
      <w:rFonts w:ascii="Times New Roman" w:eastAsia="仿宋_GB2312" w:hAnsi="Times New Roman" w:cs="Times New Roman"/>
      <w:kern w:val="2"/>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858</Words>
  <Characters>4891</Characters>
  <Application>Microsoft Office Word</Application>
  <DocSecurity>0</DocSecurity>
  <Lines>40</Lines>
  <Paragraphs>11</Paragraphs>
  <ScaleCrop>false</ScaleCrop>
  <Company>Microsoft</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2016-06-14T07:36:00Z</dcterms:created>
  <dcterms:modified xsi:type="dcterms:W3CDTF">2016-06-14T07:44:00Z</dcterms:modified>
</cp:coreProperties>
</file>