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D5" w:rsidRPr="00DC3773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Pr="00DC3773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Pr="00DC3773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Pr="00DC3773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Pr="00DC3773" w:rsidRDefault="004107D5" w:rsidP="00864BDD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4107D5" w:rsidRPr="006E3B7C" w:rsidRDefault="004107D5" w:rsidP="00864BDD">
      <w:pPr>
        <w:widowControl/>
        <w:spacing w:line="380" w:lineRule="exact"/>
        <w:jc w:val="righ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教高司函〔</w:t>
      </w:r>
      <w:r w:rsidRPr="006E3B7C">
        <w:rPr>
          <w:rFonts w:ascii="仿宋_GB2312" w:eastAsia="仿宋_GB2312" w:hAnsi="宋体" w:cs="仿宋_GB2312"/>
          <w:kern w:val="0"/>
          <w:sz w:val="32"/>
          <w:szCs w:val="32"/>
        </w:rPr>
        <w:t>2014</w:t>
      </w: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33</w:t>
      </w:r>
      <w:r w:rsidRPr="006E3B7C">
        <w:rPr>
          <w:rFonts w:ascii="仿宋_GB2312" w:eastAsia="仿宋_GB2312" w:hAnsi="宋体" w:cs="仿宋_GB2312" w:hint="eastAsia"/>
          <w:kern w:val="0"/>
          <w:sz w:val="32"/>
          <w:szCs w:val="32"/>
        </w:rPr>
        <w:t>号</w:t>
      </w:r>
    </w:p>
    <w:p w:rsidR="004107D5" w:rsidRPr="00DC3773" w:rsidRDefault="004107D5" w:rsidP="001A454C">
      <w:pPr>
        <w:widowControl/>
        <w:spacing w:line="360" w:lineRule="auto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</w:p>
    <w:p w:rsidR="004107D5" w:rsidRPr="006E3B7C" w:rsidRDefault="004107D5" w:rsidP="001A454C">
      <w:pPr>
        <w:widowControl/>
        <w:spacing w:line="360" w:lineRule="auto"/>
        <w:jc w:val="center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 w:rsidRPr="006E3B7C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关于公布</w:t>
      </w:r>
      <w:r w:rsidRPr="006E3B7C">
        <w:rPr>
          <w:rFonts w:ascii="黑体" w:eastAsia="黑体" w:hAnsi="宋体" w:cs="黑体"/>
          <w:color w:val="000000"/>
          <w:kern w:val="0"/>
          <w:sz w:val="32"/>
          <w:szCs w:val="32"/>
        </w:rPr>
        <w:t>2014</w:t>
      </w:r>
      <w:r w:rsidRPr="006E3B7C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年下半年全国高校教师网络培训计划的通知</w:t>
      </w:r>
    </w:p>
    <w:p w:rsidR="004107D5" w:rsidRPr="00DC3773" w:rsidRDefault="004107D5" w:rsidP="00864BDD">
      <w:pPr>
        <w:widowControl/>
        <w:spacing w:line="380" w:lineRule="exact"/>
        <w:jc w:val="center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</w:p>
    <w:p w:rsidR="004107D5" w:rsidRPr="006E3B7C" w:rsidRDefault="004107D5" w:rsidP="006E3B7C">
      <w:pPr>
        <w:pStyle w:val="NormalWeb"/>
        <w:snapToGrid w:val="0"/>
        <w:spacing w:before="0" w:beforeAutospacing="0" w:after="0" w:afterAutospacing="0" w:line="480" w:lineRule="exact"/>
        <w:jc w:val="both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各省、自治区、直辖市教育厅（教委），新疆生产建设兵团教育局</w:t>
      </w:r>
      <w:r w:rsidRPr="006E3B7C">
        <w:rPr>
          <w:rFonts w:ascii="仿宋_GB2312" w:eastAsia="仿宋_GB2312" w:cs="仿宋_GB2312" w:hint="eastAsia"/>
          <w:sz w:val="30"/>
          <w:szCs w:val="30"/>
        </w:rPr>
        <w:t>，部属各高等学校：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为促进优质教学成果的应用与共享，进一步提高高校教师业务水平和教学能力，根据《教育部关于批准“本科教学工程”高等学校教师网络培训系统项目二期建设方案的通知》（教高函〔</w:t>
      </w:r>
      <w:r w:rsidRPr="006E3B7C">
        <w:rPr>
          <w:rFonts w:ascii="仿宋_GB2312" w:eastAsia="仿宋_GB2312" w:cs="仿宋_GB2312"/>
          <w:sz w:val="30"/>
          <w:szCs w:val="30"/>
        </w:rPr>
        <w:t>2012</w:t>
      </w:r>
      <w:r w:rsidRPr="006E3B7C">
        <w:rPr>
          <w:rFonts w:ascii="仿宋_GB2312" w:eastAsia="仿宋_GB2312" w:cs="仿宋_GB2312" w:hint="eastAsia"/>
          <w:sz w:val="30"/>
          <w:szCs w:val="30"/>
        </w:rPr>
        <w:t>〕</w:t>
      </w:r>
      <w:r w:rsidRPr="006E3B7C">
        <w:rPr>
          <w:rFonts w:ascii="仿宋_GB2312" w:eastAsia="仿宋_GB2312" w:cs="仿宋_GB2312"/>
          <w:sz w:val="30"/>
          <w:szCs w:val="30"/>
        </w:rPr>
        <w:t>6</w:t>
      </w:r>
      <w:r w:rsidRPr="006E3B7C">
        <w:rPr>
          <w:rFonts w:ascii="仿宋_GB2312" w:eastAsia="仿宋_GB2312" w:cs="仿宋_GB2312" w:hint="eastAsia"/>
          <w:sz w:val="30"/>
          <w:szCs w:val="30"/>
        </w:rPr>
        <w:t>号）精神，经研究，现</w:t>
      </w:r>
      <w:r>
        <w:rPr>
          <w:rFonts w:ascii="仿宋_GB2312" w:eastAsia="仿宋_GB2312" w:cs="仿宋_GB2312" w:hint="eastAsia"/>
          <w:sz w:val="30"/>
          <w:szCs w:val="30"/>
        </w:rPr>
        <w:t>将</w:t>
      </w:r>
      <w:r w:rsidRPr="006E3B7C">
        <w:rPr>
          <w:rFonts w:ascii="仿宋_GB2312" w:eastAsia="仿宋_GB2312" w:cs="仿宋_GB2312"/>
          <w:sz w:val="30"/>
          <w:szCs w:val="30"/>
        </w:rPr>
        <w:t>2014</w:t>
      </w:r>
      <w:r w:rsidRPr="006E3B7C">
        <w:rPr>
          <w:rFonts w:ascii="仿宋_GB2312" w:eastAsia="仿宋_GB2312" w:cs="仿宋_GB2312" w:hint="eastAsia"/>
          <w:sz w:val="30"/>
          <w:szCs w:val="30"/>
        </w:rPr>
        <w:t>年下半年全国高校教师网络培训计划</w:t>
      </w:r>
      <w:r>
        <w:rPr>
          <w:rFonts w:ascii="仿宋_GB2312" w:eastAsia="仿宋_GB2312" w:cs="仿宋_GB2312" w:hint="eastAsia"/>
          <w:sz w:val="30"/>
          <w:szCs w:val="30"/>
        </w:rPr>
        <w:t>予以公布（具体见附件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）</w:t>
      </w:r>
      <w:r w:rsidRPr="006E3B7C">
        <w:rPr>
          <w:rFonts w:ascii="仿宋_GB2312" w:eastAsia="仿宋_GB2312" w:cs="仿宋_GB2312" w:hint="eastAsia"/>
          <w:sz w:val="30"/>
          <w:szCs w:val="30"/>
        </w:rPr>
        <w:t>。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高校教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师网络培训以研讨交流先进教学理念、经验、技术和方法为主要内容，由高校教学名师奖获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得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者、国家精品开放课程主持人、国家级教学团队带头人、国家级特色专业负责人等担任主讲教师。培训对象为高校承担与所培训课程相同或相近教学任务的在职教师，重点是中青年教师。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培训方式主要通过全国高校教师网络培训系统进行，分为集中培训、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网络直播培训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、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在线培训和网络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公益讲座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。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其中，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集中培训一般安排在周末，参训地点设在全国高校教师网络培训中心（以下简称“网培中心”）、各地高校教师网络培训分中心或相关高校，列入我部“对口支援西部高校计划”的受援高校，可直接在本校开设分会场组织教师免费参训。网络直播培训是教师在网上直接报名参加培训的一种便捷培训模式，参训教师可在直播时段自由选择参加网络直播培训，地点不限。在线培训包含网培公开课、公开选修专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4107D5" w:rsidRPr="003F20CF" w:rsidRDefault="004107D5" w:rsidP="003F20CF">
      <w:pPr>
        <w:pStyle w:val="NormalWeb"/>
        <w:snapToGrid w:val="0"/>
        <w:spacing w:before="0" w:beforeAutospacing="0" w:after="0" w:afterAutospacing="0" w:line="480" w:lineRule="exact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题及各类课程教学（专题）培训，学习时间和地点不限，教师通过点播视频进行自主学习，并参加在线辅导和交流活动。教师可通过院校教师在线学习中心集体选课报名或在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网站上自主注册报名参加培训。网络公益讲座安排在每周一至周四下午，在培训中心或相关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高校设置主会场，学校可自设分会场组织收看，已参加培训的教师可登陆“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网站直接收看。</w:t>
      </w:r>
    </w:p>
    <w:p w:rsidR="004107D5" w:rsidRPr="006E3B7C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参训教师需在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网站（</w:t>
      </w:r>
      <w:hyperlink r:id="rId6" w:history="1">
        <w:r w:rsidRPr="006E3B7C">
          <w:rPr>
            <w:rFonts w:ascii="仿宋_GB2312" w:eastAsia="仿宋_GB2312" w:hAnsi="Times New Roman" w:cs="仿宋_GB2312"/>
            <w:kern w:val="2"/>
            <w:sz w:val="30"/>
            <w:szCs w:val="30"/>
          </w:rPr>
          <w:t>http://www.enetedu.com</w:t>
        </w:r>
      </w:hyperlink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）上提前注册报名。培训的具体事项由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另行通知，会务及技术支持由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依托单位</w:t>
      </w:r>
      <w:r>
        <w:rPr>
          <w:rFonts w:ascii="仿宋_GB2312" w:eastAsia="仿宋_GB2312" w:hAnsi="Times New Roman" w:cs="Times New Roman"/>
          <w:kern w:val="2"/>
          <w:sz w:val="30"/>
          <w:szCs w:val="30"/>
        </w:rPr>
        <w:t>——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北京畅想数字音像科技股份有限公司及各地网培分中心承担。具体培训信息可在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网站查询。</w:t>
      </w:r>
    </w:p>
    <w:p w:rsidR="004107D5" w:rsidRPr="00E5718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对经学校有关部门推荐参加培训的教师，考评合格后可获得由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“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网培中心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”</w:t>
      </w: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颁发的培训结业证书。对参训达到一定标准的教师，将颁发我司和教师工作司共同签发的“高等学校骨干教师培训证书”，具体标准由“网培中心”制定。对参加培训并获得证书的教师，所在学校应承认其接受培训的经历，记入相关档案，并作为教师职务评聘的参考依据之一。</w:t>
      </w:r>
    </w:p>
    <w:p w:rsidR="004107D5" w:rsidRPr="00E5718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各地各高校要高度重视高校教师培训工作，进一步加大工作力度，不断提高教师特别是中青年教师的业务水平和教学能力，增强教学实效，切实提高人才培养质量。</w:t>
      </w:r>
    </w:p>
    <w:p w:rsidR="004107D5" w:rsidRPr="00E5718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E57185">
        <w:rPr>
          <w:rFonts w:ascii="仿宋_GB2312" w:eastAsia="仿宋_GB2312" w:hAnsi="Times New Roman" w:cs="仿宋_GB2312" w:hint="eastAsia"/>
          <w:kern w:val="2"/>
          <w:sz w:val="30"/>
          <w:szCs w:val="30"/>
        </w:rPr>
        <w:t>请各省、自治区、直辖市教育厅（教委）和新疆生产建设兵团教育局将此文转发至辖区内所有高校。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2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附件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：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1</w:t>
      </w:r>
      <w:r>
        <w:rPr>
          <w:rFonts w:ascii="仿宋_GB2312" w:eastAsia="仿宋_GB2312" w:hAnsi="Times New Roman" w:cs="仿宋_GB2312"/>
          <w:kern w:val="2"/>
          <w:sz w:val="30"/>
          <w:szCs w:val="30"/>
        </w:rPr>
        <w:t>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年下半年集中培训课程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5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2.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年下半年网络直播培训课程</w:t>
      </w:r>
    </w:p>
    <w:p w:rsidR="004107D5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5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3.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年下半年在线培训课程</w:t>
      </w:r>
    </w:p>
    <w:p w:rsidR="004107D5" w:rsidRPr="006E3B7C" w:rsidRDefault="004107D5" w:rsidP="007E2443">
      <w:pPr>
        <w:pStyle w:val="NormalWeb"/>
        <w:snapToGrid w:val="0"/>
        <w:spacing w:before="0" w:beforeAutospacing="0" w:after="0" w:afterAutospacing="0" w:line="480" w:lineRule="exact"/>
        <w:ind w:firstLineChars="500" w:firstLine="31680"/>
        <w:jc w:val="both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仿宋_GB2312"/>
          <w:kern w:val="2"/>
          <w:sz w:val="30"/>
          <w:szCs w:val="30"/>
        </w:rPr>
        <w:t>4.</w:t>
      </w:r>
      <w:r w:rsidRPr="006E3B7C">
        <w:rPr>
          <w:rFonts w:ascii="仿宋_GB2312" w:eastAsia="仿宋_GB2312" w:hAnsi="Times New Roman" w:cs="仿宋_GB2312"/>
          <w:kern w:val="2"/>
          <w:sz w:val="30"/>
          <w:szCs w:val="30"/>
        </w:rPr>
        <w:t>2014</w:t>
      </w:r>
      <w:r w:rsidRPr="006E3B7C">
        <w:rPr>
          <w:rFonts w:ascii="仿宋_GB2312" w:eastAsia="仿宋_GB2312" w:hAnsi="Times New Roman" w:cs="仿宋_GB2312" w:hint="eastAsia"/>
          <w:kern w:val="2"/>
          <w:sz w:val="30"/>
          <w:szCs w:val="30"/>
        </w:rPr>
        <w:t>年下半年网络公益讲座</w:t>
      </w:r>
    </w:p>
    <w:p w:rsidR="004107D5" w:rsidRDefault="004107D5" w:rsidP="007E2443">
      <w:pPr>
        <w:snapToGrid w:val="0"/>
        <w:spacing w:line="480" w:lineRule="exact"/>
        <w:ind w:firstLineChars="1750" w:firstLine="31680"/>
        <w:jc w:val="left"/>
        <w:rPr>
          <w:rFonts w:ascii="仿宋_GB2312" w:eastAsia="仿宋_GB2312" w:cs="Times New Roman"/>
          <w:sz w:val="30"/>
          <w:szCs w:val="30"/>
        </w:rPr>
      </w:pPr>
    </w:p>
    <w:p w:rsidR="004107D5" w:rsidRDefault="004107D5" w:rsidP="007E2443">
      <w:pPr>
        <w:snapToGrid w:val="0"/>
        <w:spacing w:line="480" w:lineRule="exact"/>
        <w:ind w:firstLineChars="2050" w:firstLine="31680"/>
        <w:jc w:val="left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 w:hint="eastAsia"/>
          <w:sz w:val="30"/>
          <w:szCs w:val="30"/>
        </w:rPr>
        <w:t>教育部高等教育司</w:t>
      </w:r>
    </w:p>
    <w:p w:rsidR="004107D5" w:rsidRPr="006E3B7C" w:rsidRDefault="004107D5" w:rsidP="007E2443">
      <w:pPr>
        <w:snapToGrid w:val="0"/>
        <w:spacing w:line="480" w:lineRule="exact"/>
        <w:ind w:firstLineChars="2100" w:firstLine="31680"/>
        <w:jc w:val="left"/>
        <w:rPr>
          <w:rFonts w:ascii="仿宋_GB2312" w:eastAsia="仿宋_GB2312" w:cs="Times New Roman"/>
          <w:sz w:val="30"/>
          <w:szCs w:val="30"/>
        </w:rPr>
      </w:pPr>
      <w:r w:rsidRPr="006E3B7C">
        <w:rPr>
          <w:rFonts w:ascii="仿宋_GB2312" w:eastAsia="仿宋_GB2312" w:cs="仿宋_GB2312"/>
          <w:sz w:val="30"/>
          <w:szCs w:val="30"/>
        </w:rPr>
        <w:t>2014</w:t>
      </w:r>
      <w:r w:rsidRPr="006E3B7C"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7</w:t>
      </w:r>
      <w:r w:rsidRPr="006E3B7C"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11</w:t>
      </w:r>
      <w:r w:rsidRPr="006E3B7C">
        <w:rPr>
          <w:rFonts w:ascii="仿宋_GB2312" w:eastAsia="仿宋_GB2312" w:cs="仿宋_GB2312" w:hint="eastAsia"/>
          <w:sz w:val="30"/>
          <w:szCs w:val="30"/>
        </w:rPr>
        <w:t>日</w:t>
      </w:r>
    </w:p>
    <w:p w:rsidR="004107D5" w:rsidRPr="00B50670" w:rsidRDefault="004107D5" w:rsidP="006E3B7C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DC3773">
        <w:rPr>
          <w:rFonts w:ascii="汉仪仿宋简" w:eastAsia="汉仪仿宋简" w:hAnsi="华文宋体" w:cs="Times New Roman"/>
          <w:b/>
          <w:bCs/>
          <w:sz w:val="28"/>
          <w:szCs w:val="28"/>
        </w:rPr>
        <w:br w:type="page"/>
      </w: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>1</w:t>
      </w:r>
    </w:p>
    <w:p w:rsidR="004107D5" w:rsidRPr="006E3B7C" w:rsidRDefault="004107D5" w:rsidP="006E3B7C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年下半年集中培训课程</w:t>
      </w:r>
    </w:p>
    <w:tbl>
      <w:tblPr>
        <w:tblW w:w="5366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48"/>
        <w:gridCol w:w="3259"/>
        <w:gridCol w:w="1961"/>
        <w:gridCol w:w="2838"/>
        <w:gridCol w:w="1140"/>
      </w:tblGrid>
      <w:tr w:rsidR="004107D5" w:rsidRPr="007F2343">
        <w:trPr>
          <w:trHeight w:val="330"/>
        </w:trPr>
        <w:tc>
          <w:tcPr>
            <w:tcW w:w="329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655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996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441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579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4107D5" w:rsidRPr="007F2343">
        <w:trPr>
          <w:trHeight w:val="64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冯博琴（西安交通大学）、万跃华（浙江工业大学）等</w:t>
            </w:r>
          </w:p>
        </w:tc>
        <w:tc>
          <w:tcPr>
            <w:tcW w:w="579" w:type="pct"/>
            <w:vMerge w:val="restart"/>
            <w:textDirection w:val="tbRlV"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各省市分中心</w:t>
            </w:r>
          </w:p>
        </w:tc>
      </w:tr>
      <w:tr w:rsidR="004107D5" w:rsidRPr="007F2343">
        <w:trPr>
          <w:trHeight w:val="64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: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19-20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王守仁（南京大学）、孙艳红（吉林师范大学）、周游（哈尔滨商业大学）等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4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lef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英语课程教学方法和教师科研能力提升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10-11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张莲（北京外国语大学）等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4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书写与书法教学与鉴赏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欧阳中石、欧阳启明（首都师范大学）等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6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专题：慕课理论与实战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17-18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王胜清、冯雪松（北京大学）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4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专题：能力导向的大学有效课堂教学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余文森（福建师范大学）等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78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会计学基础课程教学培训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24-25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陈艳利（东北财经大学）等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751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专题：应用型院校教学改革的探索与教育理念的国际视野</w:t>
            </w:r>
            <w:r w:rsidRPr="006E3B7C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托马斯</w:t>
            </w:r>
            <w:r w:rsidRPr="006E3B7C">
              <w:rPr>
                <w:rFonts w:ascii="宋体" w:eastAsia="Times New Roman" w:hAnsi="Arial Unicode MS" w:cs="Arial Unicode MS"/>
                <w:color w:val="000000"/>
                <w:kern w:val="0"/>
              </w:rPr>
              <w:t>▪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胡格（德）、夏建国（上海电机学院）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706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专题：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翻译理论与实践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31-11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刘世聪（南开大学）、王展鹏（北京外国语大学）等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4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专题：高校青年教师职业规划与健康成长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47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概率论课程教学培训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7-8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何书元（首都师范大学）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77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应用型院校管理学课程教学培训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单凤儒（渤海大学）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765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应用型院校电路基础课程教学培训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14-15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石生（太原电力高等专科学校）</w:t>
            </w:r>
          </w:p>
        </w:tc>
        <w:tc>
          <w:tcPr>
            <w:tcW w:w="579" w:type="pct"/>
            <w:vMerge/>
            <w:textDirection w:val="tbRlV"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专题：大数据的应用、挑战与应对策略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谢邦昌（台湾辅仁大学）、朱建平（厦门大学）等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PBL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在机电工程专业教学中的应用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21-22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王玉（同济大学）等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邢红军（首都师范大学）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4107D5" w:rsidRPr="007F2343">
        <w:trPr>
          <w:cantSplit/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28-29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曹凑贵（华中农业大学）等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朱士信（合肥工业大学）等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现代汉语课程教学培训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5-6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沈阳、郭锐、万艺玲、朱彦（北京大学）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  <w:highlight w:val="yellow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物流学课程教学培训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邬跃、张旭风（北京物资学院）等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right="113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应用型院校电子商务概论课程教学培训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12-13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宋文官（上海商学院）等</w:t>
            </w:r>
          </w:p>
        </w:tc>
        <w:tc>
          <w:tcPr>
            <w:tcW w:w="579" w:type="pct"/>
            <w:vMerge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高校人事管理与教师发展工作高级研修班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</w:rPr>
              <w:t>10</w:t>
            </w:r>
            <w:r w:rsidRPr="006E3B7C">
              <w:rPr>
                <w:rFonts w:ascii="宋体" w:hAnsi="宋体" w:cs="宋体" w:hint="eastAsia"/>
              </w:rPr>
              <w:t>月中下旬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罗双平（中国人事科学研究院）等</w:t>
            </w:r>
          </w:p>
        </w:tc>
        <w:tc>
          <w:tcPr>
            <w:tcW w:w="579" w:type="pct"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北京</w:t>
            </w:r>
          </w:p>
        </w:tc>
      </w:tr>
      <w:tr w:rsidR="004107D5" w:rsidRPr="007F2343">
        <w:trPr>
          <w:trHeight w:val="613"/>
        </w:trPr>
        <w:tc>
          <w:tcPr>
            <w:tcW w:w="32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655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</w:rPr>
              <w:t>财政学专业暑期</w:t>
            </w:r>
            <w:bookmarkStart w:id="0" w:name="_GoBack"/>
            <w:bookmarkEnd w:id="0"/>
            <w:r w:rsidRPr="006E3B7C">
              <w:rPr>
                <w:rFonts w:ascii="宋体" w:hAnsi="宋体" w:cs="宋体" w:hint="eastAsia"/>
              </w:rPr>
              <w:t>师资培训班</w:t>
            </w:r>
          </w:p>
        </w:tc>
        <w:tc>
          <w:tcPr>
            <w:tcW w:w="996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/>
              </w:rPr>
              <w:t>7</w:t>
            </w:r>
            <w:r w:rsidRPr="006E3B7C">
              <w:rPr>
                <w:rFonts w:ascii="宋体" w:hAnsi="宋体" w:cs="宋体" w:hint="eastAsia"/>
              </w:rPr>
              <w:t>月</w:t>
            </w:r>
            <w:r w:rsidRPr="006E3B7C">
              <w:rPr>
                <w:rFonts w:ascii="宋体" w:hAnsi="宋体" w:cs="宋体"/>
              </w:rPr>
              <w:t>19-23</w:t>
            </w:r>
            <w:r w:rsidRPr="006E3B7C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441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樊丽明（上海财经大学）等</w:t>
            </w:r>
          </w:p>
        </w:tc>
        <w:tc>
          <w:tcPr>
            <w:tcW w:w="579" w:type="pct"/>
            <w:vAlign w:val="center"/>
          </w:tcPr>
          <w:p w:rsidR="004107D5" w:rsidRPr="00DC3773" w:rsidRDefault="004107D5" w:rsidP="00C84B7C">
            <w:pPr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南昌</w:t>
            </w:r>
          </w:p>
        </w:tc>
      </w:tr>
    </w:tbl>
    <w:p w:rsidR="004107D5" w:rsidRPr="00DC3773" w:rsidRDefault="004107D5" w:rsidP="00C84B7C">
      <w:pPr>
        <w:rPr>
          <w:rFonts w:ascii="汉仪仿宋简" w:eastAsia="汉仪仿宋简" w:cs="Times New Roman"/>
        </w:rPr>
      </w:pPr>
    </w:p>
    <w:p w:rsidR="004107D5" w:rsidRPr="00DC3773" w:rsidRDefault="004107D5" w:rsidP="00C84B7C">
      <w:pPr>
        <w:rPr>
          <w:rFonts w:ascii="汉仪仿宋简" w:eastAsia="汉仪仿宋简" w:cs="Times New Roman"/>
        </w:rPr>
      </w:pPr>
    </w:p>
    <w:p w:rsidR="004107D5" w:rsidRPr="00DC3773" w:rsidRDefault="004107D5" w:rsidP="005F64C3">
      <w:pPr>
        <w:rPr>
          <w:rFonts w:ascii="汉仪仿宋简" w:eastAsia="汉仪仿宋简" w:cs="Times New Roman"/>
        </w:rPr>
        <w:sectPr w:rsidR="004107D5" w:rsidRPr="00DC3773" w:rsidSect="00987BEF">
          <w:headerReference w:type="default" r:id="rId7"/>
          <w:footerReference w:type="default" r:id="rId8"/>
          <w:pgSz w:w="11906" w:h="16838"/>
          <w:pgMar w:top="1134" w:right="1474" w:bottom="737" w:left="1474" w:header="851" w:footer="992" w:gutter="0"/>
          <w:cols w:space="720"/>
          <w:titlePg/>
          <w:docGrid w:type="linesAndChars" w:linePitch="312"/>
        </w:sectPr>
      </w:pPr>
    </w:p>
    <w:p w:rsidR="004107D5" w:rsidRPr="00B50670" w:rsidRDefault="004107D5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 xml:space="preserve">2  </w:t>
      </w:r>
    </w:p>
    <w:p w:rsidR="004107D5" w:rsidRPr="006E3B7C" w:rsidRDefault="004107D5" w:rsidP="006E3B7C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年下半年网络直播培训课程</w:t>
      </w:r>
    </w:p>
    <w:tbl>
      <w:tblPr>
        <w:tblW w:w="5238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20"/>
        <w:gridCol w:w="4253"/>
        <w:gridCol w:w="2603"/>
        <w:gridCol w:w="1252"/>
      </w:tblGrid>
      <w:tr w:rsidR="004107D5" w:rsidRPr="007F2343">
        <w:trPr>
          <w:trHeight w:val="782"/>
        </w:trPr>
        <w:tc>
          <w:tcPr>
            <w:tcW w:w="459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382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458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701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培训地点</w:t>
            </w:r>
          </w:p>
        </w:tc>
      </w:tr>
      <w:tr w:rsidR="004107D5" w:rsidRPr="007F2343">
        <w:trPr>
          <w:trHeight w:val="489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邢以群（浙江大学）</w:t>
            </w:r>
          </w:p>
        </w:tc>
        <w:tc>
          <w:tcPr>
            <w:tcW w:w="701" w:type="pct"/>
            <w:vMerge w:val="restart"/>
            <w:textDirection w:val="tbRlV"/>
            <w:vAlign w:val="center"/>
          </w:tcPr>
          <w:p w:rsidR="004107D5" w:rsidRPr="00DC3773" w:rsidRDefault="004107D5" w:rsidP="00C84B7C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/>
                <w:color w:val="000000"/>
                <w:kern w:val="0"/>
              </w:rPr>
              <w:t xml:space="preserve">       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各高校教师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任选地点，</w:t>
            </w: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自主参加</w:t>
            </w:r>
          </w:p>
        </w:tc>
      </w:tr>
      <w:tr w:rsidR="004107D5" w:rsidRPr="007F2343">
        <w:trPr>
          <w:trHeight w:val="489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中外工艺美术史课程教学培训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张夫也、尚刚（清华大学）</w:t>
            </w:r>
          </w:p>
        </w:tc>
        <w:tc>
          <w:tcPr>
            <w:tcW w:w="701" w:type="pct"/>
            <w:vMerge/>
            <w:textDirection w:val="tbRlV"/>
            <w:vAlign w:val="center"/>
          </w:tcPr>
          <w:p w:rsidR="004107D5" w:rsidRPr="00DC3773" w:rsidRDefault="004107D5" w:rsidP="00C84B7C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幼儿园教育活动设计与实施课程教学培训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朱家雄（华东师范大学）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基于计算思维的大学计算机基础课程教学改革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战德臣（哈尔滨工业大学）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发酵工程课程教学培训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张嗣良（华东理工大学）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循证医学课程教学培训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李幼平（四川大学）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劳动与社会保障法课程教学培训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常凯（中国人民大学）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标准化工程课程教学培训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李丹青（中国计量学院）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电子信息专业概论课程教学培训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黄载禄（华中科技大学）、闫连山（西南交通大学）等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文学写作教程课程教学培训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刘海涛（湛江师范学院）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世纪西方文学课程教学培训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刘建军（东北师范大学）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公共部门危机管理课程教学培训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彭宗超（清华大学）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韩伯棠（北京理工大学）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英国文学史课程教学培训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曹进（西北师范大学）等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逻辑学课程教学培训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何向东（西南大学）等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专题：课堂教学的十大误区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李芒（北京师范大学）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法理学课程教学培训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郑成良（上海交通大学）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张俊民（天津财经大学）、路国平（南京审计学院）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物流与供应链管理课程教学培训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霍佳震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同济大学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企业战略管理课程教学培训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孟宪忠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上海交通大学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对外汉语教学理论与实践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E3B7C">
              <w:rPr>
                <w:rStyle w:val="Strong"/>
                <w:rFonts w:ascii="宋体" w:hAnsi="宋体" w:cs="宋体" w:hint="eastAsia"/>
                <w:b w:val="0"/>
                <w:bCs w:val="0"/>
              </w:rPr>
              <w:t>李禄兴、傅由（中国人民大学）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数字电子技术（应用型院校）课程教学培训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王连英（江西现代职业技术学院）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高等数学（应用型院校）课程教学培训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侯风波（承德石油高等专科学校）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JAVA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翁凯（浙江大学）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高等教育心理学课程教学培训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伍新春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北京师范大学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)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教育研究方法课程教学培训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孙杰远（广西师范大学）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教师专业发展课程教学培训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刘义兵（西南大学）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63"/>
        </w:trPr>
        <w:tc>
          <w:tcPr>
            <w:tcW w:w="459" w:type="pct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382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教育技术天地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你所不知道的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Word</w:t>
            </w:r>
          </w:p>
        </w:tc>
        <w:tc>
          <w:tcPr>
            <w:tcW w:w="1458" w:type="pct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裴纯礼（北京师范大学）</w:t>
            </w:r>
          </w:p>
        </w:tc>
        <w:tc>
          <w:tcPr>
            <w:tcW w:w="701" w:type="pct"/>
            <w:vMerge/>
            <w:vAlign w:val="center"/>
          </w:tcPr>
          <w:p w:rsidR="004107D5" w:rsidRPr="00DC3773" w:rsidRDefault="004107D5" w:rsidP="00C84B7C">
            <w:pPr>
              <w:widowControl/>
              <w:jc w:val="left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</w:tbl>
    <w:p w:rsidR="004107D5" w:rsidRPr="00DC3773" w:rsidRDefault="004107D5" w:rsidP="00C84B7C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9A063A">
      <w:pPr>
        <w:widowControl/>
        <w:spacing w:line="380" w:lineRule="exact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DC3773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Default="004107D5" w:rsidP="008D5D3A">
      <w:pPr>
        <w:widowControl/>
        <w:spacing w:line="380" w:lineRule="exact"/>
        <w:jc w:val="center"/>
        <w:rPr>
          <w:rFonts w:ascii="汉仪仿宋简" w:eastAsia="汉仪仿宋简" w:hAnsi="华文宋体" w:cs="Times New Roman"/>
          <w:b/>
          <w:bCs/>
          <w:sz w:val="28"/>
          <w:szCs w:val="28"/>
        </w:rPr>
      </w:pPr>
    </w:p>
    <w:p w:rsidR="004107D5" w:rsidRPr="00B50670" w:rsidRDefault="004107D5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>3</w:t>
      </w:r>
    </w:p>
    <w:p w:rsidR="004107D5" w:rsidRPr="006E3B7C" w:rsidRDefault="004107D5" w:rsidP="006E3B7C">
      <w:pPr>
        <w:widowControl/>
        <w:spacing w:line="380" w:lineRule="exact"/>
        <w:jc w:val="center"/>
        <w:rPr>
          <w:rFonts w:ascii="宋体" w:cs="Times New Roman"/>
          <w:b/>
          <w:bCs/>
          <w:sz w:val="30"/>
          <w:szCs w:val="30"/>
        </w:rPr>
      </w:pPr>
      <w:r w:rsidRPr="006E3B7C">
        <w:rPr>
          <w:rFonts w:ascii="宋体" w:hAnsi="宋体" w:cs="宋体"/>
          <w:b/>
          <w:bCs/>
          <w:sz w:val="30"/>
          <w:szCs w:val="30"/>
        </w:rPr>
        <w:t>2014</w:t>
      </w:r>
      <w:r w:rsidRPr="006E3B7C">
        <w:rPr>
          <w:rFonts w:ascii="宋体" w:hAnsi="宋体" w:cs="宋体" w:hint="eastAsia"/>
          <w:b/>
          <w:bCs/>
          <w:sz w:val="30"/>
          <w:szCs w:val="30"/>
        </w:rPr>
        <w:t>年下半年在线培训课程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261"/>
        <w:gridCol w:w="708"/>
        <w:gridCol w:w="3828"/>
      </w:tblGrid>
      <w:tr w:rsidR="004107D5" w:rsidRPr="007F2343">
        <w:tc>
          <w:tcPr>
            <w:tcW w:w="675" w:type="dxa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1" w:type="dxa"/>
            <w:vAlign w:val="center"/>
          </w:tcPr>
          <w:p w:rsidR="004107D5" w:rsidRPr="00716209" w:rsidRDefault="004107D5" w:rsidP="004107D5">
            <w:pPr>
              <w:widowControl/>
              <w:spacing w:line="500" w:lineRule="exact"/>
              <w:ind w:firstLineChars="400" w:firstLine="31680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708" w:type="dxa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828" w:type="dxa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网培公开课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演讲与口才（姚小玲）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现代礼仪（袁涤非）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艺术概论（王一川）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财务管理学（王化成）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现代控制工程（王万良）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数字信号处理（彭启琮）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线性代数（李尚志）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无机化学（宋天佑、徐佳宁、孟长功）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计算机科学与技术类专业建设与创新人才培养（蒋宗礼、高林、陈道蓄、董吉文）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高校教师教学艺术（理工）</w:t>
            </w:r>
          </w:p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（顾沛、邹逢兴、吴鹿鸣、郑用琏）</w:t>
            </w: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网培公开选修专题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课件及其制作技巧（裴纯礼）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青年教师的职业病与常见病的预防及保健（李洪茲）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导师，你应该教给学生什么（叶志明）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让课堂充满激情、智慧和欢乐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谈教学方法与教学艺术（张学政）</w:t>
            </w:r>
          </w:p>
        </w:tc>
      </w:tr>
      <w:tr w:rsidR="004107D5" w:rsidRPr="007F2343">
        <w:trPr>
          <w:trHeight w:val="606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大学课堂教学方法与艺术（李芒）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教师身心健康与压力管理（刘破资）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怎样成长为一名优秀的大学教师（马知恩）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课堂教学中的沟通技巧（赵振宇）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当代大学生心理特点及教育策略（赵丽琴）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教师应该读点儿文学史（韩田鹿）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人格与国性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大学生素质教育的两大主题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（彭林）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用礼仪打造教师魅力形象（袁涤非）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教师形象设计与公共礼仪（徐莉）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如何讲好一门课（姚小玲）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和谐交往从心理沟通开始（蔺桂瑞）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青年教师专业发展的路径与策略（张斌贤）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如何指导学生做科研（陈跃雪）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大学教师需要学点“课程论”和“教学论”（别敦荣）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把提高教育研究质量上升为国家战略（曾天山）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把教学当做一门艺术（顾沛）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如何在各类科研基金课题申报中取得成功（赵醒村）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教学法与教学策略（孙建荣）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如何保持高校教师的心理健康（胡佩诚）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如何支撑学生有效建立适合自己的大学学习模式（李丹青）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教学论的核心理念及其应用操作的基本程序（皮连生）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教学相长与为人师表（王汉杰）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高校教师的养生智慧（贺娟）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高校科研创新与制度保障（马陆亭）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史学经典与人文修养（瞿林东）</w:t>
            </w: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教育学类、体育学类、心理学类、艺术学类、文化素质教育类课程教学培训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教育学（但武刚、罗祖兵）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中国教育史（张传燧）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6E3B7C">
              <w:rPr>
                <w:rFonts w:ascii="宋体" w:hAnsi="宋体" w:cs="宋体"/>
                <w:color w:val="000000"/>
              </w:rPr>
              <w:t>43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教育学原理（阮成武）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教育技术学（张剑平）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教育心理学（刘儒德）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教育见习与实习指导（周跃良）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大学体育（张威）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运动生理学（刘洵）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大学体育（邢登江）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运动心理学（孙延林）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学前儿童健康教育（顾荣芳）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体育与健康（毛振明）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学前儿童游戏（杨枫）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中学生心理辅导（伍新春）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学前教育学（刘焱）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信息技术与课程整合（刘清堂、赵呈领）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远程教育原理与技术（黄荣怀）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心理学史（叶浩生）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9" w:history="1">
              <w:r w:rsidRPr="006E3B7C">
                <w:rPr>
                  <w:rStyle w:val="Hyperlink"/>
                  <w:rFonts w:ascii="宋体" w:hAnsi="宋体" w:cs="宋体" w:hint="eastAsia"/>
                  <w:color w:val="000000"/>
                  <w:kern w:val="0"/>
                  <w:u w:val="none"/>
                </w:rPr>
                <w:t>心理学研究方法</w:t>
              </w:r>
            </w:hyperlink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（方平）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实验心理学（郭秀艳）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认知心理学（张亚旭）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管理心理学（李永鑫）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人格心理学（郭永玉）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心理统计学（胡竹菁）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心理测量（戴海琦）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心理咨询（江光荣）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军事理论（蔡仁照、李成安）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中国传统文化（蒋述卓）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设计素描（周至禹）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设计概论（陈汗青、李遊宇）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西方音乐史（余志刚、周耀群）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音乐教学论（陈玉丹）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小学生认知与学习（陈威）</w:t>
            </w:r>
          </w:p>
        </w:tc>
      </w:tr>
      <w:tr w:rsidR="004107D5" w:rsidRPr="007F2343">
        <w:trPr>
          <w:trHeight w:val="545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经济学类课程教学培训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西方经济学（刘骏民）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产业经济学（王俊豪）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微观经济学（刘东）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宏观经济学（叶航）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计量经济学（李子奈）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工程经济（周礼、李正卫、虞晓芬）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国际经济学（黄春媛）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世界经济概论（周申）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流通经济学（洪涛）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中国近代经济史（马陵合）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政治经济学（刘灿、陈志舟）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区域经济学（张泰城、孙久文）</w:t>
            </w:r>
          </w:p>
        </w:tc>
      </w:tr>
      <w:tr w:rsidR="004107D5" w:rsidRPr="007F2343">
        <w:trPr>
          <w:trHeight w:val="767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社会主义市场经济理论与实践（白永秀）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商业银行管理（李志辉）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金融学（张强）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国际金融学（杨胜刚）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金融工程学（吴冲锋）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国际金融学（范小云）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证券投资学（杨德勇、葛红玲、张伟、马若微、程悦）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金融投资学（胡金焱）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货币银行学（李健）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财政学（张馨）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投入产出分析（刘起运）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财务学原理（熊剑、樊莹）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外贸单证操作（章安平）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国际贸易实务（邹建华）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保险学（王绪瑾、栾红、徐徐、宁威）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国际贸易（杨盛标、刘文华）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国际保险（刘玮）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中国税收（朱晓波）</w:t>
            </w: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中国语言文学类、外国语言文学类、新闻传播学类、历史学类课程教学培训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大学语文（陈洪、李瑞山）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大学语文（王步高）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应用写作（胡元德、冒志祥）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写作（董小玉）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古代汉语（王宁）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写作（高职）（尹相如）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古代汉语（洪波）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语言学（张先亮、聂志平、陈青松）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当代语言学（陈保亚）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中国现当代文学史（朱栋霖）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文学理论（陶东风）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中国文学批评史（黄霖）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中国古代文学史（郭英德）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中国古代文学作品选（先秦</w:t>
            </w:r>
            <w:r w:rsidRPr="006E3B7C">
              <w:rPr>
                <w:rFonts w:ascii="宋体" w:cs="宋体"/>
                <w:color w:val="000000"/>
                <w:kern w:val="0"/>
              </w:rPr>
              <w:t>-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六朝）（郭丹）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中国古代文学史（骆玉明）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比较文学（曹顺庆）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外国文学史（刘洪涛）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中国戏曲史（孙书磊）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比较文学与外国文学史（孙景尧）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秘书学概论（杨剑宇、杨树森、徐丽君</w:t>
            </w:r>
            <w:r w:rsidRPr="006E3B7C">
              <w:rPr>
                <w:rFonts w:ascii="宋体" w:hAnsi="宋体" w:cs="宋体"/>
              </w:rPr>
              <w:t xml:space="preserve"> </w:t>
            </w:r>
            <w:r w:rsidRPr="006E3B7C">
              <w:rPr>
                <w:rFonts w:ascii="宋体" w:hAnsi="宋体" w:cs="宋体" w:hint="eastAsia"/>
              </w:rPr>
              <w:t>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秘书实务（杨剑宇）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秘书实训（杨剑宇）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中国秘书史（杨剑宇）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秘书公关与礼仪</w:t>
            </w:r>
          </w:p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（杨剑宇、李玉梅、蒋苏苓）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文书学（倪丽娟）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大学英语（李霄翔、陈美华、郭锋萍）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英语语音（王桂珍）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综合英语（邹为诚、梁晓冬、林渭芳）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英语词汇学（张维友）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136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英语写作（杨达复、黑玉琴、胡小华、郭粉绒）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高级英语（颜静兰）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英汉口译（任文、胡敏霞）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139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高校教师日语教学能力提升（曹大峰）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基础日语（蔡全胜）</w:t>
            </w:r>
          </w:p>
        </w:tc>
      </w:tr>
      <w:tr w:rsidR="004107D5" w:rsidRPr="007F2343">
        <w:trPr>
          <w:trHeight w:val="351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中国新闻传播史（李彬）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新闻学（张征、陈力丹）</w:t>
            </w:r>
          </w:p>
        </w:tc>
      </w:tr>
      <w:tr w:rsidR="004107D5" w:rsidRPr="007F2343">
        <w:trPr>
          <w:trHeight w:val="469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外国新闻传播史（张昆）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传播学（胡正荣）</w:t>
            </w:r>
          </w:p>
        </w:tc>
      </w:tr>
      <w:tr w:rsidR="004107D5" w:rsidRPr="007F2343">
        <w:trPr>
          <w:trHeight w:val="363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广告学概论（陈培爱、张金海）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新闻采访写作（张征）</w:t>
            </w:r>
          </w:p>
        </w:tc>
      </w:tr>
      <w:tr w:rsidR="004107D5" w:rsidRPr="007F2343">
        <w:trPr>
          <w:trHeight w:val="411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数字传播技术应用（彭兰）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品牌学（赵琛）</w:t>
            </w:r>
          </w:p>
        </w:tc>
      </w:tr>
      <w:tr w:rsidR="004107D5" w:rsidRPr="007F2343">
        <w:trPr>
          <w:trHeight w:val="340"/>
        </w:trPr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149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动画影片制作（屠曙光）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图片摄影（胡巍萍）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动画专业创作与教学</w:t>
            </w:r>
          </w:p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（</w:t>
            </w:r>
            <w:r w:rsidRPr="006E3B7C">
              <w:rPr>
                <w:rFonts w:ascii="宋体" w:hAnsi="宋体" w:cs="宋体"/>
                <w:kern w:val="0"/>
              </w:rPr>
              <w:t>Becky Bristow</w:t>
            </w:r>
            <w:r w:rsidRPr="006E3B7C">
              <w:rPr>
                <w:rFonts w:ascii="宋体" w:hAnsi="宋体" w:cs="宋体" w:hint="eastAsia"/>
                <w:kern w:val="0"/>
              </w:rPr>
              <w:t>、李杰）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西方文化概论（赵林）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美学（王德胜、邹华）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史学概论（庞卓恒）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中国古代史（赵毅、李玉君、田广林）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中华人民共和国史（张同乐）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世界古代史（杨共乐）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西方文明史（陈永国）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159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FE348C">
            <w:pPr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二十世纪世界史（郑寅达）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FE348C">
            <w:pPr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FE348C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管理学类课程教学培训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基础会计（沃健）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中级财务会计（杨有红）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基础会计（宋献中）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企业会计学（赵惠芳）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高级财务会计（刘峰、杨有红、毛新述）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管理会计（吴大军）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财务分析（张先治）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财务报表分析（张新民）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会计信息系统（艾文国）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169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筹资实务（楼土明）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资产评估（刘东辉）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审计学（陈汉文）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管理学（郑文全、李品媛）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项目管理学（戚安邦）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战略管理（陈志军）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管理信息系统（黄丽华）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管理沟通学（赵振宇）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决策理论与方法（陶长琪）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公司治理（李维安）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179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创业管理（吴昌南、梅小安）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运筹学（管理）（戎晓霞）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生产运作管理（马士华）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行政管理学（陈瑞莲）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组织行为学（段万春）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公共关系（陈先红）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战略人力资源管理（王建民）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人力资源管理（廖建桥）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薪酬管理（王长城）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人力资源开发与管理（章海鸥）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189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市场营销学（吕一林）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职务管理（刘俊振）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营销风险管理（张云起）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营销策划（朱美燕）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电子商务概论（李琪）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网络营销实务（方玲玉）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电子金融（陈进）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电子商务实务（胡华江）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企业资源规划实践（陈冰）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电子商务系统结构与应用（陈德人）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199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</w:rPr>
              <w:t>物流信息技术与应用（刘德军）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企业物流管理（黄福华）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导游实务（邓德智）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现代服装工程管理（冯旭敏、温平则）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旅游学概论（马勇）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前厅运行与管理（吴玲）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现代物流管理（李严锋、冉文学）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化工企业管理实务（梁清山）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物流管理（甘筱青、朱道立）</w:t>
            </w:r>
          </w:p>
        </w:tc>
      </w:tr>
      <w:tr w:rsidR="004107D5" w:rsidRPr="007F2343">
        <w:trPr>
          <w:trHeight w:val="568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法学类、政治学类、社会学类、哲学类课程教学培训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商法学（赵旭东）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209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民法学（房绍坤）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宪法学（焦洪昌、姚国建）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经济法（郑曙光）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刑法学（孙国祥）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刑事诉讼法（刘玫）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国际法（周忠海）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中国法制史（张晋藩）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知识产权法学（魏纪林）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国际环境法（林灿铃）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国际私法（刘仁山）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219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中国政治思想史（葛荃）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当代中国政治制度（浦兴祖）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221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比较政治制度（谭融）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发展政治学（杨龙）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社会学研究方法（徐晓军）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社会学概论（王思斌）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形式逻辑（毕富生）</w:t>
            </w:r>
          </w:p>
        </w:tc>
      </w:tr>
      <w:tr w:rsidR="004107D5" w:rsidRPr="007F2343">
        <w:trPr>
          <w:trHeight w:val="415"/>
        </w:trPr>
        <w:tc>
          <w:tcPr>
            <w:tcW w:w="8472" w:type="dxa"/>
            <w:gridSpan w:val="4"/>
            <w:vAlign w:val="center"/>
          </w:tcPr>
          <w:p w:rsidR="004107D5" w:rsidRPr="006E3B7C" w:rsidRDefault="004107D5" w:rsidP="004A762A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4A762A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数学类、统计学类课程教学培训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高等数学（郭镜明）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高等代数（张贤科）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高等数学（新建应用型本科院校）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229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微积分理论基础（王绵森、马知恩）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偏微分方程（宁吴庆）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多元函数微积分学（王绵森、马知恩）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线性代数与解析几何（李继成）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线性代数（游宏）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抽象代数（顾沛）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数学建模（黄廷祝）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经济数学（吴传生）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数学分析（陈纪修）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数学实验与数学建模（李继成）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239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数理统计（何书元）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数学建模与数学实验（朱道元）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实变函数论（刘培德）</w:t>
            </w:r>
          </w:p>
        </w:tc>
      </w:tr>
      <w:tr w:rsidR="004107D5" w:rsidRPr="007F2343">
        <w:trPr>
          <w:trHeight w:val="530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数理方程（李元杰数字教学示范）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一元函数微积分学与无穷级数</w:t>
            </w:r>
            <w:r w:rsidRPr="006E3B7C">
              <w:rPr>
                <w:rFonts w:ascii="宋体" w:cs="Times New Roman"/>
                <w:color w:val="000000"/>
                <w:kern w:val="0"/>
              </w:rPr>
              <w:br/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（马知恩、李换琴）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复变函数（王绵森）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数值分析（韩旭里）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离散数学（屈婉玲）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运筹学（梅国平）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概率与统计（杨孝平）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249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统计学导论（李勇）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统计学（经济管理方向）（曾五一、朱建平）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物理学类课程教学培训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大学物理（高景）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大学物理（李元杰数字教学示范）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大学物理实验（霍剑青）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力学（张汉壮）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热学（秦允豪）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光学（蔡履中）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电磁学（王稼军）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数学物理方法（姚端正、吴崇试）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259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量子物理（王笑君）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量子力学（庄鹏飞）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电动力学（杨传路）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计算物理（彭芳麟）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物理与艺术（施大宁）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热力学统计物理（段文山）</w:t>
            </w: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化学类课程教学培训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265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大学化学（强亮生）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基础化学（陈恒武、杨宏孝、高占先、张丽丹）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大学化学实验（张丽丹）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无机化学（孟长功、宋天佑、徐家宁）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269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普通化学（吴庆生）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分析化学及实验（刘志广）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有机化学及实验（高占先）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物理化学（黑恩成）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结构化学（孙宏伟）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高分子化学（李伯耿、罗英武、范宏）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6E3B7C">
              <w:rPr>
                <w:rFonts w:ascii="宋体" w:hAnsi="宋体" w:cs="宋体" w:hint="eastAsia"/>
                <w:kern w:val="0"/>
              </w:rPr>
              <w:t>环境化学（孙洪文）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计算机类、电气类、电子信息类、自动化类课程教学培训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大学计算机基础（龚沛曾）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计算机应用基础（刘艳丽）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Visual Basic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程序设计（龚沛曾）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279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语言程序设计（王宇颖）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C++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程序设计（钱能）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程序设计（吴文虎）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计算机网络（冯博琴）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计算机网络技术（面向应用性人才）</w:t>
            </w:r>
          </w:p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（施晓秋）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计算机网络（谢希仁、陈鸣）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数据库系统概论（王珊）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数据结构（陈越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数据库技术与应用（李雁翎）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数据结构（耿国华）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289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计算机组成原理（唐朔飞）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计算机系统结构（张晨曦）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计算机操作系统（刘乃琦）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计算机维修与维护（丁强华）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网络操作系统（卢勤）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软件工程（齐治昌）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软件需求工程（骆斌）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编译原理（蒋宗礼）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汇编语言（毛希平、曹忠升）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WEB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技术导论（郝兴伟）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299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计算机安全（韩臻）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人工智能控制（蔡自兴）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系统仿真与</w:t>
            </w:r>
            <w:r w:rsidRPr="006E3B7C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（薛定宇）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数字图像处理（杨淑莹）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微机接口技术（邹逢兴）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单片机原理（张毅刚、杨青勇）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电工学（史仪凯）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模拟电子线路基础（傅丰林）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数字电子技术（王连英）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电路（罗先觉）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309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集成电路制造技术概论（李惠军）</w:t>
            </w:r>
          </w:p>
        </w:tc>
      </w:tr>
      <w:tr w:rsidR="004107D5" w:rsidRPr="007F2343">
        <w:trPr>
          <w:trHeight w:val="693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高频电子线路（曾兴雯）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数字逻辑与系统（侯建军）</w:t>
            </w:r>
          </w:p>
        </w:tc>
      </w:tr>
      <w:tr w:rsidR="004107D5" w:rsidRPr="007F2343">
        <w:trPr>
          <w:trHeight w:val="512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自动控制原理（程鹏）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信号与系统（陈后金）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半导体器件物理与实验（孟庆巨）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通信原理（杨鸿文）</w:t>
            </w:r>
          </w:p>
        </w:tc>
      </w:tr>
      <w:tr w:rsidR="004107D5" w:rsidRPr="007F2343">
        <w:trPr>
          <w:trHeight w:val="399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电气工程基础（尹项根）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电力电子技术（王兆安）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电机学（罗应立）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319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物联网概论（</w:t>
            </w:r>
            <w:r w:rsidRPr="006E3B7C">
              <w:rPr>
                <w:rFonts w:ascii="宋体" w:hAnsi="宋体" w:cs="宋体" w:hint="eastAsia"/>
                <w:color w:val="000000"/>
              </w:rPr>
              <w:t>田景熙、陈志峰</w:t>
            </w:r>
            <w:r w:rsidRPr="006E3B7C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电子信息类专业基础实验教学案例设计（陈后金、侯建军、胡仁杰等）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机械类、土木类、力学类、能源动力类、材料类、水利类、交通运输类课程教学培训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机械原理（葛文杰）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机械设计（吴鹿鸣）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机械制造技术基础（张世昌）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机械制造及实习（傅水根）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工程制图（陆国栋）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画法几何及工程制图（殷昌贵、王兰美）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机械零件常规加工（何七荣）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机械振动（刘习军）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329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汽车构造（罗永革、冯樱）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机床数控技术（游有鹏）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测量学（程效军）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土木工程概论（叶志明）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工程地质（白志勇）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建筑外立面设计（边颖）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水工建筑学（金峰）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建筑设计基础（吴桂宁、许自力）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水质工程学（韩洪军）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混凝土结构（沈蒲生、廖莎）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339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桥梁工程概论（李亚东、何畏）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材料力学（张少实）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土力学（李广信）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结构力学（朱慈勉）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理论力学（洪嘉振）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水力学（李玉柱、贺五洲）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345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弹性力学（王敏中、黄克服）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346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金属材料成形基础（陈拂晓）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347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流体力学（丁祖荣）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348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高分子物理学（吴其晔）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349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材料科学与工程基础（顾宜）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350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传热学（姜培学）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材料研究方法（许乾慰）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6E3B7C">
              <w:rPr>
                <w:rFonts w:ascii="宋体" w:hAnsi="宋体" w:cs="宋体"/>
                <w:kern w:val="0"/>
              </w:rPr>
              <w:t>352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spacing w:line="380" w:lineRule="exact"/>
              <w:rPr>
                <w:rFonts w:ascii="宋体" w:cs="Times New Roman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土木工程材料（苏达根）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353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水力学（王勤香）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医学、农学、化工与制药类、生物类课程教学培训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生理学（王庭槐）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病理学（文继舫、李景和）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组织学与解剖学（段相林）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医学心理学（胡佩诚）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护理学（娄凤兰）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359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基础药理学（张庆柱）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制药工程（姚日生）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药物化学（雷小平）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中药鉴定技术（刘来正）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康复护理学（陈立典、陈锦秀、刘芳）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局部解剖学（李振中）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细胞生物学（王金发）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微生物学（陈向东）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细胞工程（柳俊）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普通动物学（张雁云、宋杰）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369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普通生物学（佟向军）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动物生理学（肖向红）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动物生物学（许崇任）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植物生物学（邵小明）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植物保护学（叶恭银）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374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遗传学（植物类）（石春海、祝水金、柴明良、肖建福）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遗传学（乔守怡）</w:t>
            </w:r>
          </w:p>
        </w:tc>
      </w:tr>
      <w:tr w:rsidR="004107D5" w:rsidRPr="007F2343">
        <w:trPr>
          <w:trHeight w:val="435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分子生物学（郑用琏）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377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生态学（邹建文）</w:t>
            </w:r>
          </w:p>
        </w:tc>
      </w:tr>
      <w:tr w:rsidR="004107D5" w:rsidRPr="007F2343">
        <w:trPr>
          <w:trHeight w:val="412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378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生物分离工程（曹学君）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379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生物反应工程（贾士儒）</w:t>
            </w:r>
          </w:p>
        </w:tc>
      </w:tr>
      <w:tr w:rsidR="004107D5" w:rsidRPr="007F2343">
        <w:trPr>
          <w:trHeight w:val="419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380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化工原理（贾绍义）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381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生物化学（杨荣武）</w:t>
            </w:r>
          </w:p>
        </w:tc>
      </w:tr>
      <w:tr w:rsidR="004107D5" w:rsidRPr="007F2343">
        <w:trPr>
          <w:trHeight w:val="397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382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化工热力学（高光华）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383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化工设计（吴嘉）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384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基因工程（袁婺洲）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/>
                <w:color w:val="000000"/>
                <w:kern w:val="0"/>
              </w:rPr>
              <w:t>385</w:t>
            </w: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生命科学导论（吴敏）</w:t>
            </w:r>
          </w:p>
        </w:tc>
      </w:tr>
      <w:tr w:rsidR="004107D5" w:rsidRPr="007F2343">
        <w:trPr>
          <w:trHeight w:val="416"/>
        </w:trPr>
        <w:tc>
          <w:tcPr>
            <w:tcW w:w="675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6E3B7C">
              <w:rPr>
                <w:rFonts w:ascii="宋体" w:hAnsi="宋体" w:cs="宋体"/>
              </w:rPr>
              <w:t>386</w:t>
            </w:r>
          </w:p>
        </w:tc>
        <w:tc>
          <w:tcPr>
            <w:tcW w:w="3261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6E3B7C">
              <w:rPr>
                <w:rFonts w:ascii="宋体" w:hAnsi="宋体" w:cs="宋体" w:hint="eastAsia"/>
                <w:color w:val="000000"/>
                <w:kern w:val="0"/>
              </w:rPr>
              <w:t>环境科学概论（刘静玲）</w:t>
            </w:r>
          </w:p>
        </w:tc>
        <w:tc>
          <w:tcPr>
            <w:tcW w:w="70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4107D5" w:rsidRPr="006E3B7C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4107D5" w:rsidRPr="007F2343">
        <w:trPr>
          <w:trHeight w:val="416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应用型院校教学科研能力提升培训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会计专业教学改革与实践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388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公共英语教学与科研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389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电子信息类专业规范与课程改革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医药卫生类专业教学改革与课程建设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电子商务及物流专业教学改革与课程建设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制造类课程改革及资源建设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应用型院校教学管理工作与创新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应用型人才培养的教学模式创新与教学方法改革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高等职业教育的教学方法改革与科研创新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396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应用型院校师资培训管理者能力提升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highlight w:val="yellow"/>
              </w:rPr>
            </w:pPr>
            <w:r w:rsidRPr="00165815">
              <w:rPr>
                <w:rFonts w:ascii="宋体" w:hAnsi="宋体" w:cs="宋体"/>
              </w:rPr>
              <w:t>397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应用性院校课程建设与实践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</w:p>
        </w:tc>
      </w:tr>
      <w:tr w:rsidR="004107D5" w:rsidRPr="007F2343">
        <w:trPr>
          <w:trHeight w:val="393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专业（学科）建设及教学科研培训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计算机科学与技术专业规范与专业建设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399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网络工程专业教学改革与应用型人才培养（面向地方本科院校）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400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计算思维与大学计算机课程教学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401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电气信息类专业教学与创新人才培养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402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高等数学教学能力提升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403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电子信息类专业课堂教学设计与教学艺术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404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高等数学教师思维开拓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405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工程应用型自动化专业课堂教学设计与教学艺术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406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高等数学（非数学专业）教师能力提升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407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数字媒体艺术专业建设与教学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动画专业创作与教学能力提升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409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市场营销学专业教学与创新人才培养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410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工商管理类专业创新人才培养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411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工商管理类专业教学与科研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412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案例教学法在工商管理专业教学中的应用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413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经济学类专业教学与科研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414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国际经济与贸易专业课程建设与教学辅导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415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会计学专业课程建设与教学辅导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</w:rPr>
            </w:pPr>
            <w:r w:rsidRPr="00165815">
              <w:rPr>
                <w:rFonts w:ascii="宋体" w:hAnsi="宋体" w:cs="宋体"/>
              </w:rPr>
              <w:t>416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电子商务专业课程建设与教学辅导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417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金融学专业课程建设与教学辅导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人力资源管理专业课程建设与教学辅导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419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行政管理专业课程建设与教学辅导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420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心理学专业课程建设与教学辅导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421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医学类专业教学与科研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汉语言文学专业教学</w:t>
            </w:r>
            <w:bookmarkStart w:id="1" w:name="OLE_LINK8"/>
            <w:r w:rsidRPr="00165815">
              <w:rPr>
                <w:rFonts w:ascii="宋体" w:hAnsi="宋体" w:cs="宋体" w:hint="eastAsia"/>
              </w:rPr>
              <w:t>与创新人才培养</w:t>
            </w:r>
            <w:bookmarkEnd w:id="1"/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423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医学类专业科研申报与科研方法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424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大学英语教学改革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425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信息技术在医学教学中的应用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426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高校英语教学理论与实践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427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生物学科教学与科研方法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工业设计前沿发展与教学策略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教师发展通识培训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429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高校课堂教学理念与教学方法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高校教学改革与创新人才培养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高等教育教学理念创新与提升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高校教师教学方法与教学技能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海外高校教学方式与经验借鉴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大学教学法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高校教师教学艺术（文）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439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学习心理及其教学实践应用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高校教学设计理论与实践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课堂教学的技术与艺术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课程教学的理论与实践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大学卓越教学系列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高校有效教学及实施策略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高校教学质量、效果的评价与提升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国外大学课堂教学模式借鉴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高校教师职业道德修养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营造兴趣课堂，实现魅力教学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高等教育教与学的心理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科研方法与项目申报（文）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高校教师的心理调适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科研方法与项目申报（理工）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大学学习心理与教学互动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459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信息化教学理念与方法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在线开放课程的建设与应用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信息化环境下的教学设计（文）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教师信息素养与技术促进教学创新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469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数字化教学方案设计与实施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视频课程与多媒体课件制作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数字化教学资源建设与信息化教学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慕课的理念与实践探索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科研项目设计与申报（理工）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科研项目设计与申报（文）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高校教师师德素养与专业发展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478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教师职业生涯规划与发展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479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教学相长</w:t>
            </w:r>
            <w:r w:rsidRPr="00165815">
              <w:rPr>
                <w:rFonts w:ascii="宋体" w:hAnsi="宋体" w:cs="宋体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kern w:val="0"/>
              </w:rPr>
              <w:t>为人师表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教师的修养及礼仪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压力管理与心理健康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教师：从知识的传授者到生命的点燃者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482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教师嗓音训练及保健</w:t>
            </w:r>
          </w:p>
        </w:tc>
      </w:tr>
      <w:tr w:rsidR="004107D5" w:rsidRPr="007F2343">
        <w:trPr>
          <w:trHeight w:val="561"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教与学的理解及应用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4107D5" w:rsidRPr="007F2343">
        <w:trPr>
          <w:trHeight w:val="469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7F2343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高校新入职教师和青年教师专题培训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484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485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高校新入职教师的教学实践技能培训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486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487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highlight w:val="yellow"/>
              </w:rPr>
            </w:pPr>
            <w:r w:rsidRPr="00165815">
              <w:rPr>
                <w:rFonts w:ascii="宋体" w:hAnsi="宋体" w:cs="宋体"/>
                <w:color w:val="000000"/>
              </w:rPr>
              <w:t>488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  <w:highlight w:val="yellow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高校新入职教师的课堂教学能力培训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青年教师职业生涯规划与发展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490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高校青年教师素质培养与教学能力提升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491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高校青年教师职业生涯规划与发展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492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493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青年教师成长系列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高校青年教师师德修养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494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495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专题：青年教师教学方法专题（文科）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496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专题：青年教师教学方法专题（理科）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497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FF0000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高校教师压力管理与教学技能提升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498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青年教师的职业发展与路径选择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499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  <w:r w:rsidRPr="00165815">
              <w:rPr>
                <w:rFonts w:ascii="宋体" w:hAnsi="宋体" w:cs="宋体" w:hint="eastAsia"/>
              </w:rPr>
              <w:t>提高青年教师课堂教学能力的有效策略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500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</w:rPr>
              <w:t>高校青年教师的时间管理与压力纾解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</w:rPr>
            </w:pPr>
          </w:p>
        </w:tc>
      </w:tr>
      <w:tr w:rsidR="004107D5" w:rsidRPr="007F2343">
        <w:trPr>
          <w:trHeight w:val="550"/>
        </w:trPr>
        <w:tc>
          <w:tcPr>
            <w:tcW w:w="8472" w:type="dxa"/>
            <w:gridSpan w:val="4"/>
            <w:vAlign w:val="center"/>
          </w:tcPr>
          <w:p w:rsidR="004107D5" w:rsidRPr="007F2343" w:rsidRDefault="004107D5" w:rsidP="004A762A">
            <w:pPr>
              <w:widowControl/>
              <w:rPr>
                <w:rFonts w:ascii="汉仪仿宋简" w:eastAsia="汉仪仿宋简" w:cs="Times New Roman"/>
                <w:b/>
                <w:bCs/>
              </w:rPr>
            </w:pPr>
            <w:r w:rsidRPr="007F2343">
              <w:rPr>
                <w:rFonts w:ascii="汉仪仿宋简" w:eastAsia="汉仪仿宋简" w:hAnsi="华文中宋" w:cs="汉仪仿宋简" w:hint="eastAsia"/>
                <w:b/>
                <w:bCs/>
                <w:color w:val="000000"/>
                <w:kern w:val="0"/>
              </w:rPr>
              <w:t>其他专题培训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高校硕士研究生导师培训（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2012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）（文）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研究生培养与科研、论文指导（理工）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研究生培养与科研、论文指导（文）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高校教师教学发展创新与实践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508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高校教学管理创新与实践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509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hyperlink r:id="rId10" w:tgtFrame="_blank" w:history="1">
              <w:r w:rsidRPr="00165815">
                <w:rPr>
                  <w:rFonts w:ascii="宋体" w:hAnsi="宋体" w:cs="宋体" w:hint="eastAsia"/>
                  <w:color w:val="000000"/>
                  <w:kern w:val="0"/>
                </w:rPr>
                <w:t>高校教学秘书工作实践与创新</w:t>
              </w:r>
            </w:hyperlink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高校教学管理人员管理能力提升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高校人事信息化管理工作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高校教学秘书的职业能力发展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高校人事管理干部教师发展专题培训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高校创新创业教育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2" w:name="OLE_LINK3"/>
            <w:bookmarkStart w:id="3" w:name="OLE_LINK4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高校人事管理干部绩效考核专题培训</w:t>
            </w:r>
            <w:bookmarkEnd w:id="2"/>
            <w:bookmarkEnd w:id="3"/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大学生创业基础的教育教学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大学生职业发展与就业指导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大学生学习指导</w:t>
            </w:r>
          </w:p>
        </w:tc>
      </w:tr>
      <w:tr w:rsidR="004107D5" w:rsidRPr="007F2343">
        <w:trPr>
          <w:cantSplit/>
        </w:trPr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519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大学生信息素养的教育与教学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大学生安全教育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卓越人生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从教之路大家谈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精彩课堂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国家级教学名师谈教学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关注学生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关注课堂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526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bookmarkStart w:id="4" w:name="OLE_LINK6"/>
            <w:bookmarkStart w:id="5" w:name="OLE_LINK7"/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高校精品课程建设与实践</w:t>
            </w:r>
            <w:bookmarkEnd w:id="4"/>
            <w:bookmarkEnd w:id="5"/>
            <w:r w:rsidRPr="00165815">
              <w:rPr>
                <w:rFonts w:ascii="宋体" w:hAnsi="宋体" w:cs="宋体" w:hint="eastAsia"/>
                <w:color w:val="000000"/>
                <w:kern w:val="0"/>
              </w:rPr>
              <w:t>（本科）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527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高校行政管理人员管理能力提升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528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大学生科研素养培养与论文指导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529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高校教师身心健康指导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spacing w:line="380" w:lineRule="exact"/>
              <w:jc w:val="center"/>
              <w:rPr>
                <w:rFonts w:ascii="宋体" w:hAnsi="宋体" w:cs="宋体"/>
                <w:color w:val="000000"/>
              </w:rPr>
            </w:pPr>
            <w:r w:rsidRPr="00165815">
              <w:rPr>
                <w:rFonts w:ascii="宋体" w:hAnsi="宋体" w:cs="宋体"/>
                <w:color w:val="000000"/>
              </w:rPr>
              <w:t>530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165815">
              <w:rPr>
                <w:rFonts w:ascii="宋体" w:hAnsi="宋体" w:cs="宋体" w:hint="eastAsia"/>
                <w:color w:val="000000"/>
                <w:kern w:val="0"/>
              </w:rPr>
              <w:t>职业素养与教师发展系列</w:t>
            </w:r>
            <w:r w:rsidRPr="00165815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531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面向新时代的学生学习指导及教学方式创新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532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大学生思维训练与创新能力培养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533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大学生素质教育与高校文化素质教育课建设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165815">
              <w:rPr>
                <w:rFonts w:ascii="宋体" w:hAnsi="宋体" w:cs="宋体"/>
                <w:kern w:val="0"/>
              </w:rPr>
              <w:t>534</w:t>
            </w: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史学与人文修养提升</w:t>
            </w:r>
          </w:p>
        </w:tc>
      </w:tr>
      <w:tr w:rsidR="004107D5" w:rsidRPr="007F2343">
        <w:tc>
          <w:tcPr>
            <w:tcW w:w="675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65815">
              <w:rPr>
                <w:rFonts w:ascii="宋体" w:hAnsi="宋体" w:cs="宋体"/>
                <w:color w:val="000000"/>
                <w:kern w:val="0"/>
              </w:rPr>
              <w:t>535</w:t>
            </w:r>
          </w:p>
        </w:tc>
        <w:tc>
          <w:tcPr>
            <w:tcW w:w="3261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  <w:r w:rsidRPr="00165815">
              <w:rPr>
                <w:rFonts w:ascii="宋体" w:hAnsi="宋体" w:cs="宋体" w:hint="eastAsia"/>
                <w:kern w:val="0"/>
              </w:rPr>
              <w:t>大学生数学思维的培养</w:t>
            </w:r>
            <w:r w:rsidRPr="00165815">
              <w:rPr>
                <w:rFonts w:ascii="宋体" w:hAnsi="宋体" w:cs="宋体"/>
                <w:kern w:val="0"/>
              </w:rPr>
              <w:t>——</w:t>
            </w:r>
            <w:r w:rsidRPr="00165815">
              <w:rPr>
                <w:rFonts w:ascii="宋体" w:hAnsi="宋体" w:cs="宋体" w:hint="eastAsia"/>
                <w:kern w:val="0"/>
              </w:rPr>
              <w:t>兼谈数学文化课教学</w:t>
            </w:r>
          </w:p>
        </w:tc>
        <w:tc>
          <w:tcPr>
            <w:tcW w:w="70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828" w:type="dxa"/>
            <w:vAlign w:val="center"/>
          </w:tcPr>
          <w:p w:rsidR="004107D5" w:rsidRPr="00165815" w:rsidRDefault="004107D5" w:rsidP="00716209">
            <w:pPr>
              <w:widowControl/>
              <w:spacing w:line="380" w:lineRule="exact"/>
              <w:rPr>
                <w:rFonts w:ascii="宋体" w:cs="Times New Roman"/>
                <w:kern w:val="0"/>
              </w:rPr>
            </w:pPr>
          </w:p>
        </w:tc>
      </w:tr>
    </w:tbl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Default="004107D5" w:rsidP="00165815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</w:p>
    <w:p w:rsidR="004107D5" w:rsidRPr="00B50670" w:rsidRDefault="004107D5" w:rsidP="00B50670">
      <w:pPr>
        <w:widowControl/>
        <w:jc w:val="left"/>
        <w:rPr>
          <w:rFonts w:ascii="仿宋_GB2312" w:eastAsia="仿宋_GB2312" w:hAnsi="华文宋体" w:cs="Times New Roman"/>
          <w:sz w:val="30"/>
          <w:szCs w:val="30"/>
        </w:rPr>
      </w:pPr>
      <w:r w:rsidRPr="00B50670">
        <w:rPr>
          <w:rFonts w:ascii="仿宋_GB2312" w:eastAsia="仿宋_GB2312" w:hAnsi="华文宋体" w:cs="仿宋_GB2312" w:hint="eastAsia"/>
          <w:sz w:val="30"/>
          <w:szCs w:val="30"/>
        </w:rPr>
        <w:t>附件</w:t>
      </w:r>
      <w:r w:rsidRPr="00B50670">
        <w:rPr>
          <w:rFonts w:ascii="仿宋_GB2312" w:eastAsia="仿宋_GB2312" w:hAnsi="华文宋体" w:cs="仿宋_GB2312"/>
          <w:sz w:val="30"/>
          <w:szCs w:val="30"/>
        </w:rPr>
        <w:t xml:space="preserve">4 </w:t>
      </w:r>
    </w:p>
    <w:p w:rsidR="004107D5" w:rsidRDefault="004107D5" w:rsidP="00165815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165815">
        <w:rPr>
          <w:rFonts w:ascii="宋体" w:hAnsi="宋体" w:cs="宋体"/>
          <w:b/>
          <w:bCs/>
          <w:sz w:val="30"/>
          <w:szCs w:val="30"/>
        </w:rPr>
        <w:t>2014</w:t>
      </w:r>
      <w:r w:rsidRPr="00165815">
        <w:rPr>
          <w:rFonts w:ascii="宋体" w:hAnsi="宋体" w:cs="宋体" w:hint="eastAsia"/>
          <w:b/>
          <w:bCs/>
          <w:sz w:val="30"/>
          <w:szCs w:val="30"/>
        </w:rPr>
        <w:t>年下半年网络公益讲座</w:t>
      </w:r>
    </w:p>
    <w:tbl>
      <w:tblPr>
        <w:tblW w:w="5204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28"/>
        <w:gridCol w:w="4451"/>
        <w:gridCol w:w="2748"/>
        <w:gridCol w:w="843"/>
      </w:tblGrid>
      <w:tr w:rsidR="004107D5" w:rsidRPr="007F2343">
        <w:trPr>
          <w:trHeight w:val="485"/>
        </w:trPr>
        <w:tc>
          <w:tcPr>
            <w:tcW w:w="467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09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1549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  <w:tc>
          <w:tcPr>
            <w:tcW w:w="475" w:type="pct"/>
            <w:vAlign w:val="center"/>
          </w:tcPr>
          <w:p w:rsidR="004107D5" w:rsidRPr="00716209" w:rsidRDefault="004107D5" w:rsidP="00716209">
            <w:pPr>
              <w:widowControl/>
              <w:spacing w:line="500" w:lineRule="exac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71620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焦裕禄在兰考的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475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天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张冲（焦裕禄干部学院）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4107D5" w:rsidRPr="00DC3773" w:rsidRDefault="004107D5" w:rsidP="00FB7E63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，已参训教师可通过网络参加</w:t>
            </w: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大学生数学思维的培养：数学文化课案例剖析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“黄金分割”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顾沛（南开大学）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widowControl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历史文化认同与中国统一多民族国家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瞿林东（北京师范大学）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大学转型的反思及应用型大学应对的路径选择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甘德安（北京工业大学）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科学与艺术交融的大学美育理念与实践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沈致隆（北京工商大学）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《说文》释义的文化解读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李索（大连大学）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创业教育与专业教育深度融合的改革与实践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黄兆信</w:t>
            </w:r>
            <w:r w:rsidRPr="00036E6E">
              <w:rPr>
                <w:rFonts w:ascii="宋体" w:cs="Times New Roman"/>
                <w:color w:val="000000"/>
                <w:kern w:val="0"/>
              </w:rPr>
              <w:t> 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（温州大学）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学者人生与学术生涯之教师学术水平提升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童美松（同济大学）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教师工作压力与心理调适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许燕（北京师范大学）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开放课程建设经验分享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以物流学为例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汝宜红（北京交通大学）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中国的第五大发明：神奇的天干地支与五行”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汝企和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北京师范大学）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高校课堂有效性教学艺术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王牧华（西南大学）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生态纺织品标准及环保检测技术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龚</w:t>
            </w:r>
            <w:r w:rsidRPr="00036E6E">
              <w:rPr>
                <w:rFonts w:ascii="宋体" w:eastAsia="华文仿宋" w:hAnsi="华文仿宋" w:cs="华文仿宋" w:hint="eastAsia"/>
                <w:color w:val="000000"/>
                <w:kern w:val="0"/>
              </w:rPr>
              <w:t>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（北京服装学院）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大学生心理疏导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岳云强（北京化工大学）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产业发展与人力资源开发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(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暂定方向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刘平青（北京理工大学）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MOOC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促进教学模式改革的实践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信息技术条件下课堂教学环境建设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青年教师教学诊断案例分析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李芳（对外经贸大学）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基于微信服务的移动教学平台建设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邹密（吉林大学）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hAnsi="宋体" w:cs="宋体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创新类课程的创新教学实践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刘彦军（黄淮学院）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教孩子开心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迈向自由与健康的亲子教育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高校教师的阳光心态与高效能促进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国智丹（中山大学）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83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信息技术支持的课程教学改革与教师专业发展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谢幼如（华南师范大学）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47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释放经济改革的红利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张占斌（国家行政学院）</w:t>
            </w:r>
          </w:p>
        </w:tc>
        <w:tc>
          <w:tcPr>
            <w:tcW w:w="475" w:type="pct"/>
            <w:vMerge w:val="restart"/>
            <w:textDirection w:val="tbRlV"/>
            <w:vAlign w:val="center"/>
          </w:tcPr>
          <w:p w:rsidR="004107D5" w:rsidRPr="00DC3773" w:rsidRDefault="004107D5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  <w:r w:rsidRPr="00DC3773"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各高校自设分会场</w:t>
            </w:r>
            <w:r>
              <w:rPr>
                <w:rFonts w:ascii="汉仪仿宋简" w:eastAsia="汉仪仿宋简" w:hAnsi="华文中宋" w:cs="汉仪仿宋简" w:hint="eastAsia"/>
                <w:color w:val="000000"/>
                <w:kern w:val="0"/>
              </w:rPr>
              <w:t>，已参训教师可自选地点参加</w:t>
            </w: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widowControl/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教师用声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吴郁（中国传媒大学）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治学与教学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杨建文（湖北大学）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jc w:val="center"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钱学森先生留学报国的灿烂人生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对我们教育的启示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周自强（北京航空航天大学）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弘扬大师风范，培育高尚师德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张慕葏（清华大学）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提高资源产出率是建设生态文明的重要途径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季昆森（安徽大学）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如何研判经济形势</w:t>
            </w:r>
            <w:r w:rsidRPr="00036E6E">
              <w:rPr>
                <w:rFonts w:ascii="宋体" w:hAnsi="宋体" w:cs="宋体"/>
                <w:color w:val="000000"/>
                <w:kern w:val="0"/>
              </w:rPr>
              <w:t>——</w:t>
            </w:r>
            <w:r w:rsidRPr="00036E6E">
              <w:rPr>
                <w:rFonts w:ascii="宋体" w:hAnsi="宋体" w:cs="宋体" w:hint="eastAsia"/>
                <w:color w:val="000000"/>
                <w:kern w:val="0"/>
              </w:rPr>
              <w:t>宏观经济指标解读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张青（国家行政学院）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课堂教学的方法和技巧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朱月龙（河北师范大学）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中国航天的未来发展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郭建宁（航天集团科技委）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28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当前经济形势与财政改革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冯俏彬（国家行政学院）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47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学校及教师形象管理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刘庆龙（清华大学）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53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核能及其应用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马栩泉（清华大学）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47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中国人的信仰与政治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吕嘉（清华大学）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  <w:tr w:rsidR="004107D5" w:rsidRPr="007F2343">
        <w:trPr>
          <w:trHeight w:val="547"/>
        </w:trPr>
        <w:tc>
          <w:tcPr>
            <w:tcW w:w="467" w:type="pct"/>
            <w:vAlign w:val="center"/>
          </w:tcPr>
          <w:p w:rsidR="004107D5" w:rsidRPr="00036E6E" w:rsidRDefault="004107D5" w:rsidP="00716209">
            <w:pPr>
              <w:spacing w:line="3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250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法律与生活</w:t>
            </w:r>
          </w:p>
        </w:tc>
        <w:tc>
          <w:tcPr>
            <w:tcW w:w="1549" w:type="pct"/>
            <w:vAlign w:val="center"/>
          </w:tcPr>
          <w:p w:rsidR="004107D5" w:rsidRPr="00036E6E" w:rsidRDefault="004107D5" w:rsidP="00716209">
            <w:pPr>
              <w:spacing w:line="380" w:lineRule="exact"/>
              <w:rPr>
                <w:rFonts w:ascii="宋体" w:cs="Times New Roman"/>
                <w:color w:val="000000"/>
                <w:kern w:val="0"/>
              </w:rPr>
            </w:pPr>
            <w:r w:rsidRPr="00036E6E">
              <w:rPr>
                <w:rFonts w:ascii="宋体" w:hAnsi="宋体" w:cs="宋体" w:hint="eastAsia"/>
                <w:color w:val="000000"/>
                <w:kern w:val="0"/>
              </w:rPr>
              <w:t>杨积堂（北京联合大学）</w:t>
            </w:r>
          </w:p>
        </w:tc>
        <w:tc>
          <w:tcPr>
            <w:tcW w:w="475" w:type="pct"/>
            <w:vMerge/>
            <w:textDirection w:val="tbRlV"/>
            <w:vAlign w:val="center"/>
          </w:tcPr>
          <w:p w:rsidR="004107D5" w:rsidRPr="00DC3773" w:rsidRDefault="004107D5" w:rsidP="005E6A37">
            <w:pPr>
              <w:widowControl/>
              <w:rPr>
                <w:rFonts w:ascii="汉仪仿宋简" w:eastAsia="汉仪仿宋简" w:hAnsi="华文中宋" w:cs="Times New Roman"/>
                <w:b/>
                <w:bCs/>
                <w:color w:val="000000"/>
                <w:kern w:val="0"/>
              </w:rPr>
            </w:pPr>
          </w:p>
        </w:tc>
      </w:tr>
    </w:tbl>
    <w:p w:rsidR="004107D5" w:rsidRPr="00DC3773" w:rsidRDefault="004107D5" w:rsidP="00036E6E">
      <w:pPr>
        <w:rPr>
          <w:rFonts w:cs="Times New Roman"/>
        </w:rPr>
      </w:pPr>
    </w:p>
    <w:sectPr w:rsidR="004107D5" w:rsidRPr="00DC3773" w:rsidSect="005E6A3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D5" w:rsidRDefault="004107D5" w:rsidP="008D5D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07D5" w:rsidRDefault="004107D5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中宋">
    <w:altName w:val="宋体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D5" w:rsidRDefault="004107D5" w:rsidP="00987BEF">
    <w:pPr>
      <w:pStyle w:val="Footer"/>
      <w:framePr w:wrap="auto" w:vAnchor="text" w:hAnchor="margin" w:xAlign="right" w:y="1"/>
      <w:rPr>
        <w:rStyle w:val="PageNumber"/>
        <w:rFonts w:cs="Times New Roman"/>
      </w:rPr>
    </w:pPr>
  </w:p>
  <w:p w:rsidR="004107D5" w:rsidRDefault="004107D5" w:rsidP="00987BEF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D5" w:rsidRDefault="004107D5" w:rsidP="008D5D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07D5" w:rsidRDefault="004107D5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D5" w:rsidRDefault="004107D5" w:rsidP="00987BEF">
    <w:pPr>
      <w:pStyle w:val="Header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84D"/>
    <w:rsid w:val="000216AC"/>
    <w:rsid w:val="00036E6E"/>
    <w:rsid w:val="00064F4F"/>
    <w:rsid w:val="0006786A"/>
    <w:rsid w:val="00071353"/>
    <w:rsid w:val="00072850"/>
    <w:rsid w:val="0007763A"/>
    <w:rsid w:val="00084CC9"/>
    <w:rsid w:val="00097532"/>
    <w:rsid w:val="000A3416"/>
    <w:rsid w:val="000A5409"/>
    <w:rsid w:val="000B7302"/>
    <w:rsid w:val="000C26A3"/>
    <w:rsid w:val="000D28B7"/>
    <w:rsid w:val="000D471B"/>
    <w:rsid w:val="000D733E"/>
    <w:rsid w:val="000E0732"/>
    <w:rsid w:val="000E2F7B"/>
    <w:rsid w:val="000F2CF8"/>
    <w:rsid w:val="000F6198"/>
    <w:rsid w:val="000F6CCE"/>
    <w:rsid w:val="000F6E4D"/>
    <w:rsid w:val="001002C9"/>
    <w:rsid w:val="00100E52"/>
    <w:rsid w:val="00123695"/>
    <w:rsid w:val="00126FE4"/>
    <w:rsid w:val="00144B3B"/>
    <w:rsid w:val="001507CF"/>
    <w:rsid w:val="00151C04"/>
    <w:rsid w:val="00162B3E"/>
    <w:rsid w:val="00164941"/>
    <w:rsid w:val="00165815"/>
    <w:rsid w:val="00171D0A"/>
    <w:rsid w:val="001769EA"/>
    <w:rsid w:val="0017730A"/>
    <w:rsid w:val="00180BC7"/>
    <w:rsid w:val="001940EF"/>
    <w:rsid w:val="001A454C"/>
    <w:rsid w:val="001A56B8"/>
    <w:rsid w:val="001A76C1"/>
    <w:rsid w:val="001D1F0D"/>
    <w:rsid w:val="001D2211"/>
    <w:rsid w:val="001D7BC9"/>
    <w:rsid w:val="001F14BC"/>
    <w:rsid w:val="001F5AC8"/>
    <w:rsid w:val="001F68E6"/>
    <w:rsid w:val="00200C54"/>
    <w:rsid w:val="00206729"/>
    <w:rsid w:val="00207A50"/>
    <w:rsid w:val="00215565"/>
    <w:rsid w:val="00224DE7"/>
    <w:rsid w:val="00237975"/>
    <w:rsid w:val="00237EBD"/>
    <w:rsid w:val="00241737"/>
    <w:rsid w:val="002448EC"/>
    <w:rsid w:val="00246772"/>
    <w:rsid w:val="002604BB"/>
    <w:rsid w:val="0026148B"/>
    <w:rsid w:val="00292BFD"/>
    <w:rsid w:val="00293C81"/>
    <w:rsid w:val="002A2730"/>
    <w:rsid w:val="002B126C"/>
    <w:rsid w:val="002B521E"/>
    <w:rsid w:val="002C2396"/>
    <w:rsid w:val="002C46CD"/>
    <w:rsid w:val="002C5582"/>
    <w:rsid w:val="002C58D7"/>
    <w:rsid w:val="002E68AF"/>
    <w:rsid w:val="002E71C7"/>
    <w:rsid w:val="002F02AB"/>
    <w:rsid w:val="003033A5"/>
    <w:rsid w:val="003051DC"/>
    <w:rsid w:val="00312A5F"/>
    <w:rsid w:val="00314FA1"/>
    <w:rsid w:val="00327CFA"/>
    <w:rsid w:val="00332BF6"/>
    <w:rsid w:val="00336292"/>
    <w:rsid w:val="00336419"/>
    <w:rsid w:val="00352A4F"/>
    <w:rsid w:val="0036548C"/>
    <w:rsid w:val="00371280"/>
    <w:rsid w:val="0037577A"/>
    <w:rsid w:val="00376A5F"/>
    <w:rsid w:val="003D57BA"/>
    <w:rsid w:val="003F20CF"/>
    <w:rsid w:val="00410334"/>
    <w:rsid w:val="004107D5"/>
    <w:rsid w:val="00410AEE"/>
    <w:rsid w:val="00414E3E"/>
    <w:rsid w:val="004177D8"/>
    <w:rsid w:val="004217C6"/>
    <w:rsid w:val="00422954"/>
    <w:rsid w:val="00424232"/>
    <w:rsid w:val="00430021"/>
    <w:rsid w:val="00431CC0"/>
    <w:rsid w:val="0046319D"/>
    <w:rsid w:val="00464BA4"/>
    <w:rsid w:val="0047484D"/>
    <w:rsid w:val="00493BCC"/>
    <w:rsid w:val="00494DB9"/>
    <w:rsid w:val="004A3BF5"/>
    <w:rsid w:val="004A762A"/>
    <w:rsid w:val="004B3ABE"/>
    <w:rsid w:val="004C38E4"/>
    <w:rsid w:val="004C7276"/>
    <w:rsid w:val="004D3792"/>
    <w:rsid w:val="004D6188"/>
    <w:rsid w:val="004D7427"/>
    <w:rsid w:val="004E658B"/>
    <w:rsid w:val="004E7399"/>
    <w:rsid w:val="004F5EAC"/>
    <w:rsid w:val="00501C36"/>
    <w:rsid w:val="00502DB0"/>
    <w:rsid w:val="00505EF2"/>
    <w:rsid w:val="0050783E"/>
    <w:rsid w:val="0051250C"/>
    <w:rsid w:val="005227E6"/>
    <w:rsid w:val="00542110"/>
    <w:rsid w:val="005457D4"/>
    <w:rsid w:val="005551DC"/>
    <w:rsid w:val="005769EF"/>
    <w:rsid w:val="0058182A"/>
    <w:rsid w:val="0058525C"/>
    <w:rsid w:val="0059653D"/>
    <w:rsid w:val="005B1931"/>
    <w:rsid w:val="005B1983"/>
    <w:rsid w:val="005D197B"/>
    <w:rsid w:val="005D40EF"/>
    <w:rsid w:val="005D467D"/>
    <w:rsid w:val="005D61FE"/>
    <w:rsid w:val="005D67CC"/>
    <w:rsid w:val="005E0141"/>
    <w:rsid w:val="005E6A37"/>
    <w:rsid w:val="005F3B86"/>
    <w:rsid w:val="005F64C3"/>
    <w:rsid w:val="00603FF8"/>
    <w:rsid w:val="00626969"/>
    <w:rsid w:val="00634AB6"/>
    <w:rsid w:val="006635BB"/>
    <w:rsid w:val="006662E8"/>
    <w:rsid w:val="00694D3D"/>
    <w:rsid w:val="006A03A7"/>
    <w:rsid w:val="006A4DEA"/>
    <w:rsid w:val="006A6C64"/>
    <w:rsid w:val="006B4A4C"/>
    <w:rsid w:val="006B7AFB"/>
    <w:rsid w:val="006C1BA8"/>
    <w:rsid w:val="006C7694"/>
    <w:rsid w:val="006C76CA"/>
    <w:rsid w:val="006E3812"/>
    <w:rsid w:val="006E3B7C"/>
    <w:rsid w:val="006F4258"/>
    <w:rsid w:val="006F7C40"/>
    <w:rsid w:val="00701A4E"/>
    <w:rsid w:val="007025EE"/>
    <w:rsid w:val="00703059"/>
    <w:rsid w:val="0070597B"/>
    <w:rsid w:val="00714F41"/>
    <w:rsid w:val="00716209"/>
    <w:rsid w:val="007203F7"/>
    <w:rsid w:val="0072751B"/>
    <w:rsid w:val="00765353"/>
    <w:rsid w:val="00774171"/>
    <w:rsid w:val="00780F18"/>
    <w:rsid w:val="0078160E"/>
    <w:rsid w:val="00787B77"/>
    <w:rsid w:val="0079279C"/>
    <w:rsid w:val="007A41BD"/>
    <w:rsid w:val="007A7877"/>
    <w:rsid w:val="007B13E4"/>
    <w:rsid w:val="007C0AFD"/>
    <w:rsid w:val="007C301D"/>
    <w:rsid w:val="007E2443"/>
    <w:rsid w:val="007E3AFC"/>
    <w:rsid w:val="007F0711"/>
    <w:rsid w:val="007F2343"/>
    <w:rsid w:val="007F2E63"/>
    <w:rsid w:val="008122E9"/>
    <w:rsid w:val="008454F6"/>
    <w:rsid w:val="0085557E"/>
    <w:rsid w:val="00860FBA"/>
    <w:rsid w:val="00864BDD"/>
    <w:rsid w:val="00866759"/>
    <w:rsid w:val="00866DBA"/>
    <w:rsid w:val="00870378"/>
    <w:rsid w:val="00882042"/>
    <w:rsid w:val="00882E26"/>
    <w:rsid w:val="00884F2F"/>
    <w:rsid w:val="00891AF7"/>
    <w:rsid w:val="00897E0C"/>
    <w:rsid w:val="008B6C86"/>
    <w:rsid w:val="008C21F8"/>
    <w:rsid w:val="008C6CF7"/>
    <w:rsid w:val="008D5D3A"/>
    <w:rsid w:val="008E33B9"/>
    <w:rsid w:val="00900550"/>
    <w:rsid w:val="00916821"/>
    <w:rsid w:val="009271F1"/>
    <w:rsid w:val="00927D6F"/>
    <w:rsid w:val="009325E4"/>
    <w:rsid w:val="00932608"/>
    <w:rsid w:val="00934247"/>
    <w:rsid w:val="00940889"/>
    <w:rsid w:val="00945F5C"/>
    <w:rsid w:val="009466B2"/>
    <w:rsid w:val="00947EA5"/>
    <w:rsid w:val="00962830"/>
    <w:rsid w:val="00966C03"/>
    <w:rsid w:val="00970FD1"/>
    <w:rsid w:val="00976415"/>
    <w:rsid w:val="00984445"/>
    <w:rsid w:val="00987BEF"/>
    <w:rsid w:val="009A063A"/>
    <w:rsid w:val="009B1B4B"/>
    <w:rsid w:val="009B6026"/>
    <w:rsid w:val="009C0ADE"/>
    <w:rsid w:val="009C2886"/>
    <w:rsid w:val="009D0A64"/>
    <w:rsid w:val="009E0327"/>
    <w:rsid w:val="00A13020"/>
    <w:rsid w:val="00A17355"/>
    <w:rsid w:val="00A213D2"/>
    <w:rsid w:val="00A37FFC"/>
    <w:rsid w:val="00A42D6A"/>
    <w:rsid w:val="00A637A1"/>
    <w:rsid w:val="00A655A9"/>
    <w:rsid w:val="00A71028"/>
    <w:rsid w:val="00A72772"/>
    <w:rsid w:val="00A75FAF"/>
    <w:rsid w:val="00A87211"/>
    <w:rsid w:val="00A9003B"/>
    <w:rsid w:val="00A9388D"/>
    <w:rsid w:val="00A94C28"/>
    <w:rsid w:val="00AA205F"/>
    <w:rsid w:val="00AA69E9"/>
    <w:rsid w:val="00AA6EBB"/>
    <w:rsid w:val="00AB57C4"/>
    <w:rsid w:val="00AC02E0"/>
    <w:rsid w:val="00AC08C8"/>
    <w:rsid w:val="00AD5E90"/>
    <w:rsid w:val="00AE703B"/>
    <w:rsid w:val="00B07D2F"/>
    <w:rsid w:val="00B162B8"/>
    <w:rsid w:val="00B200BF"/>
    <w:rsid w:val="00B222EF"/>
    <w:rsid w:val="00B2245A"/>
    <w:rsid w:val="00B231C4"/>
    <w:rsid w:val="00B26102"/>
    <w:rsid w:val="00B26F4E"/>
    <w:rsid w:val="00B34D78"/>
    <w:rsid w:val="00B45351"/>
    <w:rsid w:val="00B50670"/>
    <w:rsid w:val="00B561EA"/>
    <w:rsid w:val="00B6548F"/>
    <w:rsid w:val="00B704E2"/>
    <w:rsid w:val="00B7246A"/>
    <w:rsid w:val="00B8633A"/>
    <w:rsid w:val="00BA0073"/>
    <w:rsid w:val="00BA5C2D"/>
    <w:rsid w:val="00BA6504"/>
    <w:rsid w:val="00BA6F4B"/>
    <w:rsid w:val="00BA7317"/>
    <w:rsid w:val="00BB655C"/>
    <w:rsid w:val="00BD4E5B"/>
    <w:rsid w:val="00BE68E2"/>
    <w:rsid w:val="00BE7B56"/>
    <w:rsid w:val="00BF6572"/>
    <w:rsid w:val="00C00C60"/>
    <w:rsid w:val="00C209BD"/>
    <w:rsid w:val="00C2243A"/>
    <w:rsid w:val="00C37DA8"/>
    <w:rsid w:val="00C43210"/>
    <w:rsid w:val="00C44CE7"/>
    <w:rsid w:val="00C4512D"/>
    <w:rsid w:val="00C74D80"/>
    <w:rsid w:val="00C77B63"/>
    <w:rsid w:val="00C84B7C"/>
    <w:rsid w:val="00C865C5"/>
    <w:rsid w:val="00CA2195"/>
    <w:rsid w:val="00CA2E0F"/>
    <w:rsid w:val="00CA6320"/>
    <w:rsid w:val="00CB2577"/>
    <w:rsid w:val="00CB3711"/>
    <w:rsid w:val="00CD0EA7"/>
    <w:rsid w:val="00CF0EB2"/>
    <w:rsid w:val="00CF17C6"/>
    <w:rsid w:val="00CF4EE2"/>
    <w:rsid w:val="00D0290A"/>
    <w:rsid w:val="00D0511E"/>
    <w:rsid w:val="00D163EE"/>
    <w:rsid w:val="00D26197"/>
    <w:rsid w:val="00D26F2D"/>
    <w:rsid w:val="00D448DD"/>
    <w:rsid w:val="00D61152"/>
    <w:rsid w:val="00D80353"/>
    <w:rsid w:val="00D85935"/>
    <w:rsid w:val="00D85EFA"/>
    <w:rsid w:val="00D92C3A"/>
    <w:rsid w:val="00D966AE"/>
    <w:rsid w:val="00DA0F4A"/>
    <w:rsid w:val="00DA6AA1"/>
    <w:rsid w:val="00DA7052"/>
    <w:rsid w:val="00DB4795"/>
    <w:rsid w:val="00DB77B4"/>
    <w:rsid w:val="00DC0101"/>
    <w:rsid w:val="00DC2E1C"/>
    <w:rsid w:val="00DC3773"/>
    <w:rsid w:val="00DC53BE"/>
    <w:rsid w:val="00DD1482"/>
    <w:rsid w:val="00DD402D"/>
    <w:rsid w:val="00DD44F1"/>
    <w:rsid w:val="00DD5492"/>
    <w:rsid w:val="00E35245"/>
    <w:rsid w:val="00E500B9"/>
    <w:rsid w:val="00E55AE4"/>
    <w:rsid w:val="00E57185"/>
    <w:rsid w:val="00E6719F"/>
    <w:rsid w:val="00E67FD4"/>
    <w:rsid w:val="00E74E88"/>
    <w:rsid w:val="00E860AF"/>
    <w:rsid w:val="00EB02F4"/>
    <w:rsid w:val="00EC16A0"/>
    <w:rsid w:val="00EC7756"/>
    <w:rsid w:val="00F0306C"/>
    <w:rsid w:val="00F15CB7"/>
    <w:rsid w:val="00F22C1D"/>
    <w:rsid w:val="00F503C5"/>
    <w:rsid w:val="00F719AF"/>
    <w:rsid w:val="00F81C30"/>
    <w:rsid w:val="00F837FA"/>
    <w:rsid w:val="00F913AE"/>
    <w:rsid w:val="00F9543F"/>
    <w:rsid w:val="00FA0D15"/>
    <w:rsid w:val="00FB3FDC"/>
    <w:rsid w:val="00FB57F9"/>
    <w:rsid w:val="00FB7E63"/>
    <w:rsid w:val="00FD3B2C"/>
    <w:rsid w:val="00FD4360"/>
    <w:rsid w:val="00FD594F"/>
    <w:rsid w:val="00FE28A7"/>
    <w:rsid w:val="00FE348C"/>
    <w:rsid w:val="00FE47BE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1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5D3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D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D3A"/>
    <w:rPr>
      <w:sz w:val="18"/>
      <w:szCs w:val="18"/>
    </w:rPr>
  </w:style>
  <w:style w:type="table" w:styleId="TableGrid">
    <w:name w:val="Table Grid"/>
    <w:basedOn w:val="TableNormal"/>
    <w:uiPriority w:val="99"/>
    <w:rsid w:val="008D5D3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52A4F"/>
    <w:rPr>
      <w:color w:val="0000FF"/>
      <w:u w:val="single"/>
    </w:rPr>
  </w:style>
  <w:style w:type="paragraph" w:styleId="NormalWeb">
    <w:name w:val="Normal (Web)"/>
    <w:basedOn w:val="Normal"/>
    <w:uiPriority w:val="99"/>
    <w:rsid w:val="00244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2448EC"/>
  </w:style>
  <w:style w:type="character" w:styleId="Strong">
    <w:name w:val="Strong"/>
    <w:basedOn w:val="DefaultParagraphFont"/>
    <w:uiPriority w:val="99"/>
    <w:qFormat/>
    <w:rsid w:val="009C2886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C23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2396"/>
  </w:style>
  <w:style w:type="paragraph" w:styleId="BalloonText">
    <w:name w:val="Balloon Text"/>
    <w:basedOn w:val="Normal"/>
    <w:link w:val="BalloonTextChar"/>
    <w:uiPriority w:val="99"/>
    <w:semiHidden/>
    <w:rsid w:val="00FD43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tedu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netedu.com/course_info.asp?nid=46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etedu.com/course_info.asp?nid=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19</Pages>
  <Words>2198</Words>
  <Characters>12535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16</cp:revision>
  <cp:lastPrinted>2014-07-11T06:53:00Z</cp:lastPrinted>
  <dcterms:created xsi:type="dcterms:W3CDTF">2014-07-04T03:35:00Z</dcterms:created>
  <dcterms:modified xsi:type="dcterms:W3CDTF">2014-07-17T08:42:00Z</dcterms:modified>
</cp:coreProperties>
</file>