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F1" w:rsidRDefault="00D13DF1" w:rsidP="00D13DF1">
      <w:pPr>
        <w:spacing w:line="46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附件1              </w:t>
      </w:r>
    </w:p>
    <w:p w:rsidR="00D13DF1" w:rsidRDefault="00D13DF1" w:rsidP="00D13DF1">
      <w:pPr>
        <w:spacing w:line="460" w:lineRule="exact"/>
        <w:ind w:firstLineChars="686" w:firstLine="1653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郑大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附院东院区体检项目</w:t>
      </w:r>
    </w:p>
    <w:p w:rsidR="00D13DF1" w:rsidRDefault="00D13DF1" w:rsidP="00D13DF1"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2018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保</w:t>
      </w:r>
      <w:r>
        <w:rPr>
          <w:rFonts w:ascii="宋体" w:hAnsi="宋体" w:cs="宋体" w:hint="eastAsia"/>
          <w:sz w:val="24"/>
          <w:szCs w:val="24"/>
        </w:rPr>
        <w:t>体检项目为常规+自选，自选根据年龄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45岁（截止201</w:t>
      </w:r>
      <w:r>
        <w:rPr>
          <w:rFonts w:ascii="宋体" w:hAnsi="宋体" w:cs="宋体" w:hint="eastAsia"/>
          <w:color w:val="FF0000"/>
          <w:sz w:val="24"/>
          <w:szCs w:val="24"/>
        </w:rPr>
        <w:t>7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年12月31日，以河南省社保局信息系统登记为准）</w:t>
      </w:r>
      <w:r>
        <w:rPr>
          <w:rFonts w:ascii="宋体" w:hAnsi="宋体" w:cs="宋体" w:hint="eastAsia"/>
          <w:sz w:val="24"/>
          <w:szCs w:val="24"/>
        </w:rPr>
        <w:t>（45岁以下在1、2、3中任选其一，45岁以上在4、5、6、7、8、9中任选其一）见下表</w:t>
      </w:r>
    </w:p>
    <w:tbl>
      <w:tblPr>
        <w:tblW w:w="9537" w:type="dxa"/>
        <w:jc w:val="center"/>
        <w:tblInd w:w="-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  <w:gridCol w:w="2384"/>
        <w:gridCol w:w="2385"/>
        <w:gridCol w:w="2384"/>
      </w:tblGrid>
      <w:tr w:rsidR="00D13DF1" w:rsidTr="002E5F00">
        <w:trPr>
          <w:trHeight w:val="316"/>
          <w:jc w:val="center"/>
        </w:trPr>
        <w:tc>
          <w:tcPr>
            <w:tcW w:w="9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2018年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保体检项目表</w:t>
            </w:r>
          </w:p>
        </w:tc>
      </w:tr>
      <w:tr w:rsidR="00D13DF1" w:rsidTr="002E5F00">
        <w:trPr>
          <w:trHeight w:val="316"/>
          <w:jc w:val="center"/>
        </w:trPr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固定项目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13DF1" w:rsidTr="002E5F00">
        <w:trPr>
          <w:trHeight w:val="585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肝功能九项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必选项目</w:t>
            </w:r>
          </w:p>
        </w:tc>
      </w:tr>
      <w:tr w:rsidR="00D13DF1" w:rsidTr="002E5F00">
        <w:trPr>
          <w:trHeight w:val="5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血脂四项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5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肾功能三项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5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血常规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5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血糖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5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尿常规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彩超检查项目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乳腺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甲状腺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肝、胆、胰、脾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肾、输尿管、膀胱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前列腺/子宫+附件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心电图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9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FF0000"/>
                <w:sz w:val="18"/>
                <w:szCs w:val="18"/>
              </w:rPr>
            </w:pPr>
          </w:p>
        </w:tc>
      </w:tr>
      <w:tr w:rsidR="00D13DF1" w:rsidTr="002E5F00">
        <w:trPr>
          <w:trHeight w:val="600"/>
          <w:jc w:val="center"/>
        </w:trPr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自选项目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以下自选项目，根据个人需要选择</w:t>
            </w: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建议检查人群</w:t>
            </w:r>
          </w:p>
        </w:tc>
      </w:tr>
      <w:tr w:rsidR="00D13DF1" w:rsidTr="002E5F00">
        <w:trPr>
          <w:trHeight w:val="885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45岁以下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妇科液基薄层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细胞学检查与诊断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已婚女性首选</w:t>
            </w:r>
          </w:p>
        </w:tc>
      </w:tr>
      <w:tr w:rsidR="00D13DF1" w:rsidTr="002E5F00">
        <w:trPr>
          <w:trHeight w:val="8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CT平扫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40岁以上、抽烟、高血压、有相关家族史</w:t>
            </w:r>
          </w:p>
        </w:tc>
      </w:tr>
      <w:tr w:rsidR="00D13DF1" w:rsidTr="002E5F00">
        <w:trPr>
          <w:trHeight w:val="570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心脏彩超（左心功能测定、普通二维超声心动图）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丙肝抗体测定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31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幽门螺旋杆菌测定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40岁以下、肿瘤家族史、相关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lastRenderedPageBreak/>
              <w:t>病史</w:t>
            </w:r>
          </w:p>
        </w:tc>
      </w:tr>
      <w:tr w:rsidR="00D13DF1" w:rsidTr="002E5F00">
        <w:trPr>
          <w:trHeight w:val="85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肿瘤标志物五项检测（CEA、AFP、CA199、CA724、CA153）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885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lastRenderedPageBreak/>
              <w:t>45岁以上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CT平扫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建议45岁以上男性首选，胸CT</w:t>
            </w: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血管彩超（4对）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胃泌素17检测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1741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肿瘤标志物四项检测（CEA、AFP、CA199、CA724）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长期服用抗凝药者、血糖异常者、肿瘤相关家族史、疾病史</w:t>
            </w:r>
          </w:p>
        </w:tc>
      </w:tr>
      <w:tr w:rsidR="00D13DF1" w:rsidTr="002E5F00">
        <w:trPr>
          <w:trHeight w:val="85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肿瘤标志物二项检测（CA125、CA153或PSA、FPSA）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糖化血红蛋白定量测定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凝血功能四项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145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心脏彩超、左心功能测定、普通二维超声心动图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高血压、甲状腺功能异常者、体重不明原因变化者、腰背疼痛不适者</w:t>
            </w:r>
          </w:p>
        </w:tc>
      </w:tr>
      <w:tr w:rsidR="00D13DF1" w:rsidTr="002E5F00">
        <w:trPr>
          <w:trHeight w:val="570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甲状腺功能三项测定（T3、T4、TSH）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骨密度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类风湿三项测定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8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颅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内多普勒血流图(TCD)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头颈部不适者、腰腿痛者</w:t>
            </w: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颈椎四位片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腰椎正侧位片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88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妇科液基薄层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细胞学检查与诊断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已婚女性首选</w:t>
            </w:r>
          </w:p>
        </w:tc>
      </w:tr>
      <w:tr w:rsidR="00D13DF1" w:rsidTr="002E5F00">
        <w:trPr>
          <w:trHeight w:val="570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肿瘤标志物二项检测（CA125、CA153）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D13DF1" w:rsidTr="002E5F00">
        <w:trPr>
          <w:trHeight w:val="855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乳腺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靶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</w:rPr>
              <w:t>45岁女性未做过此项检查者、围绝经期者</w:t>
            </w:r>
          </w:p>
        </w:tc>
      </w:tr>
      <w:tr w:rsidR="00D13DF1" w:rsidTr="002E5F00">
        <w:trPr>
          <w:trHeight w:val="286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性激素六项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DF1" w:rsidRDefault="00D13DF1" w:rsidP="002E5F0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</w:tbl>
    <w:p w:rsidR="00320B3F" w:rsidRDefault="00320B3F"/>
    <w:sectPr w:rsidR="00320B3F" w:rsidSect="0032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DF1"/>
    <w:rsid w:val="00320B3F"/>
    <w:rsid w:val="00D1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2018-11-21T06:54:00Z</dcterms:created>
  <dcterms:modified xsi:type="dcterms:W3CDTF">2018-11-21T06:55:00Z</dcterms:modified>
</cp:coreProperties>
</file>