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FDF" w:rsidRPr="00B86FDF" w:rsidRDefault="00F82B03" w:rsidP="00B86FDF">
      <w:pPr>
        <w:pStyle w:val="a5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>
        <w:rPr>
          <w:rFonts w:asciiTheme="majorEastAsia" w:eastAsiaTheme="majorEastAsia" w:hAnsiTheme="majorEastAsia" w:hint="eastAsia"/>
          <w:b/>
          <w:sz w:val="44"/>
          <w:szCs w:val="44"/>
        </w:rPr>
        <w:t>男女教职工</w:t>
      </w:r>
      <w:r w:rsidR="00B86FDF" w:rsidRPr="00B86FDF">
        <w:rPr>
          <w:rFonts w:asciiTheme="majorEastAsia" w:eastAsiaTheme="majorEastAsia" w:hAnsiTheme="majorEastAsia" w:hint="eastAsia"/>
          <w:b/>
          <w:sz w:val="44"/>
          <w:szCs w:val="44"/>
        </w:rPr>
        <w:t>体检项目</w:t>
      </w:r>
    </w:p>
    <w:p w:rsidR="00B86FDF" w:rsidRPr="00E9072B" w:rsidRDefault="00B86FDF" w:rsidP="00B86FDF">
      <w:pPr>
        <w:pStyle w:val="a5"/>
        <w:jc w:val="center"/>
        <w:rPr>
          <w:rFonts w:asciiTheme="majorEastAsia" w:eastAsiaTheme="majorEastAsia" w:hAnsiTheme="majorEastAsia"/>
          <w:sz w:val="32"/>
          <w:szCs w:val="32"/>
        </w:rPr>
      </w:pPr>
    </w:p>
    <w:tbl>
      <w:tblPr>
        <w:tblW w:w="8985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2640"/>
        <w:gridCol w:w="6345"/>
      </w:tblGrid>
      <w:tr w:rsidR="00B86FDF" w:rsidTr="00DF47F3">
        <w:trPr>
          <w:trHeight w:val="285"/>
          <w:jc w:val="center"/>
        </w:trPr>
        <w:tc>
          <w:tcPr>
            <w:tcW w:w="8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B86FDF" w:rsidRPr="00374068" w:rsidRDefault="00B86FDF" w:rsidP="00DF47F3">
            <w:pPr>
              <w:widowControl/>
              <w:jc w:val="center"/>
              <w:textAlignment w:val="bottom"/>
              <w:rPr>
                <w:rFonts w:ascii="宋体" w:hAnsi="宋体" w:cs="宋体"/>
                <w:b/>
                <w:color w:val="000000"/>
                <w:sz w:val="30"/>
                <w:szCs w:val="30"/>
              </w:rPr>
            </w:pPr>
            <w:r w:rsidRPr="00374068">
              <w:rPr>
                <w:rFonts w:ascii="宋体" w:hAnsi="宋体" w:cs="宋体" w:hint="eastAsia"/>
                <w:b/>
                <w:color w:val="000000"/>
                <w:sz w:val="30"/>
                <w:szCs w:val="30"/>
              </w:rPr>
              <w:t>女</w:t>
            </w:r>
            <w:r>
              <w:rPr>
                <w:rFonts w:ascii="宋体" w:hAnsi="宋体" w:cs="宋体" w:hint="eastAsia"/>
                <w:b/>
                <w:color w:val="000000"/>
                <w:sz w:val="30"/>
                <w:szCs w:val="30"/>
              </w:rPr>
              <w:t>教</w:t>
            </w:r>
            <w:r w:rsidRPr="00374068">
              <w:rPr>
                <w:rFonts w:ascii="宋体" w:hAnsi="宋体" w:cs="宋体" w:hint="eastAsia"/>
                <w:b/>
                <w:color w:val="000000"/>
                <w:sz w:val="30"/>
                <w:szCs w:val="30"/>
              </w:rPr>
              <w:t>工六项</w:t>
            </w:r>
            <w:r>
              <w:rPr>
                <w:rFonts w:ascii="宋体" w:hAnsi="宋体" w:cs="宋体" w:hint="eastAsia"/>
                <w:b/>
                <w:color w:val="000000"/>
                <w:sz w:val="30"/>
                <w:szCs w:val="30"/>
              </w:rPr>
              <w:t>选一项</w:t>
            </w:r>
          </w:p>
        </w:tc>
      </w:tr>
      <w:tr w:rsidR="00B86FDF" w:rsidTr="00DF47F3">
        <w:trPr>
          <w:trHeight w:val="285"/>
          <w:jc w:val="center"/>
        </w:trPr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B86FDF" w:rsidRDefault="00B86FDF" w:rsidP="00DF47F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B86FDF" w:rsidRPr="00374068" w:rsidRDefault="00B86FDF" w:rsidP="00DF47F3">
            <w:pPr>
              <w:widowControl/>
              <w:ind w:firstLineChars="600" w:firstLine="1440"/>
              <w:jc w:val="left"/>
              <w:textAlignment w:val="bottom"/>
              <w:rPr>
                <w:rFonts w:ascii="宋体" w:hAnsi="宋体" w:cs="宋体"/>
                <w:color w:val="FF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FF0000"/>
                <w:sz w:val="24"/>
              </w:rPr>
              <w:t>选项一</w:t>
            </w:r>
          </w:p>
        </w:tc>
      </w:tr>
      <w:tr w:rsidR="00B86FDF" w:rsidTr="00DF47F3">
        <w:trPr>
          <w:trHeight w:val="285"/>
          <w:jc w:val="center"/>
        </w:trPr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B86FDF" w:rsidRDefault="00B86FDF" w:rsidP="00DF47F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□ 妇科</w:t>
            </w:r>
          </w:p>
        </w:tc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B86FDF" w:rsidRDefault="00B86FDF" w:rsidP="00DF47F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了解外阴、阴道、宫颈及附件有无炎症及肿瘤等</w:t>
            </w:r>
          </w:p>
        </w:tc>
      </w:tr>
      <w:tr w:rsidR="00B86FDF" w:rsidTr="00DF47F3">
        <w:trPr>
          <w:trHeight w:val="570"/>
          <w:jc w:val="center"/>
        </w:trPr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B86FDF" w:rsidRDefault="00B86FDF" w:rsidP="00DF47F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人乳头瘤病毒分型检测（HPV）</w:t>
            </w:r>
          </w:p>
        </w:tc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6FDF" w:rsidRDefault="00B86FDF" w:rsidP="00DF47F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了解宫颈是否感染人乳头状瘤病毒，用于宫颈癌的早期筛查</w:t>
            </w:r>
          </w:p>
        </w:tc>
      </w:tr>
      <w:tr w:rsidR="00B86FDF" w:rsidTr="00DF47F3">
        <w:trPr>
          <w:trHeight w:val="285"/>
          <w:jc w:val="center"/>
        </w:trPr>
        <w:tc>
          <w:tcPr>
            <w:tcW w:w="8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B86FDF" w:rsidRDefault="00B86FDF" w:rsidP="00DF47F3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FF0000"/>
                <w:sz w:val="24"/>
              </w:rPr>
              <w:t>选项二</w:t>
            </w:r>
          </w:p>
        </w:tc>
      </w:tr>
      <w:tr w:rsidR="00B86FDF" w:rsidTr="00DF47F3">
        <w:trPr>
          <w:trHeight w:val="285"/>
          <w:jc w:val="center"/>
        </w:trPr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B86FDF" w:rsidRDefault="00B86FDF" w:rsidP="00DF47F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□ 乳腺钼靶</w:t>
            </w:r>
          </w:p>
        </w:tc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B86FDF" w:rsidRDefault="00B86FDF" w:rsidP="00DF47F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了解乳腺有无增生、钙化、结节、肿瘤等疾病</w:t>
            </w:r>
          </w:p>
        </w:tc>
      </w:tr>
      <w:tr w:rsidR="00B86FDF" w:rsidTr="00DF47F3">
        <w:trPr>
          <w:trHeight w:val="285"/>
          <w:jc w:val="center"/>
        </w:trPr>
        <w:tc>
          <w:tcPr>
            <w:tcW w:w="8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B86FDF" w:rsidRDefault="00B86FDF" w:rsidP="00DF47F3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FF0000"/>
                <w:sz w:val="24"/>
              </w:rPr>
              <w:t>选项三</w:t>
            </w:r>
          </w:p>
        </w:tc>
      </w:tr>
      <w:tr w:rsidR="00B86FDF" w:rsidTr="00DF47F3">
        <w:trPr>
          <w:trHeight w:val="285"/>
          <w:jc w:val="center"/>
        </w:trPr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B86FDF" w:rsidRDefault="00B86FDF" w:rsidP="00DF47F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□ 甲功六项</w:t>
            </w:r>
          </w:p>
        </w:tc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B86FDF" w:rsidRDefault="00B86FDF" w:rsidP="00DF47F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了解甲状腺功能有无亢进或低下等</w:t>
            </w:r>
          </w:p>
        </w:tc>
      </w:tr>
      <w:tr w:rsidR="00B86FDF" w:rsidTr="00DF47F3">
        <w:trPr>
          <w:trHeight w:val="285"/>
          <w:jc w:val="center"/>
        </w:trPr>
        <w:tc>
          <w:tcPr>
            <w:tcW w:w="8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B86FDF" w:rsidRDefault="00B86FDF" w:rsidP="00DF47F3">
            <w:pPr>
              <w:widowControl/>
              <w:jc w:val="center"/>
              <w:textAlignment w:val="bottom"/>
              <w:rPr>
                <w:rFonts w:ascii="宋体" w:hAnsi="宋体" w:cs="宋体"/>
                <w:color w:val="FF0000"/>
                <w:sz w:val="24"/>
              </w:rPr>
            </w:pPr>
            <w:r>
              <w:rPr>
                <w:rFonts w:ascii="宋体" w:hAnsi="宋体" w:cs="宋体" w:hint="eastAsia"/>
                <w:color w:val="FF0000"/>
                <w:sz w:val="24"/>
              </w:rPr>
              <w:t>选项四</w:t>
            </w:r>
          </w:p>
        </w:tc>
      </w:tr>
      <w:tr w:rsidR="00B86FDF" w:rsidTr="00DF47F3">
        <w:trPr>
          <w:trHeight w:val="285"/>
          <w:jc w:val="center"/>
        </w:trPr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B86FDF" w:rsidRDefault="00B86FDF" w:rsidP="00DF47F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□ C13检测</w:t>
            </w:r>
          </w:p>
        </w:tc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B86FDF" w:rsidRDefault="00B86FDF" w:rsidP="00DF47F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了解胃十二指肠是否感染幽门螺旋杆菌</w:t>
            </w:r>
          </w:p>
        </w:tc>
      </w:tr>
      <w:tr w:rsidR="00B86FDF" w:rsidTr="00DF47F3">
        <w:trPr>
          <w:trHeight w:val="285"/>
          <w:jc w:val="center"/>
        </w:trPr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B86FDF" w:rsidRDefault="00B86FDF" w:rsidP="00DF47F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□ 传染病四项</w:t>
            </w:r>
          </w:p>
        </w:tc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B86FDF" w:rsidRDefault="00B86FDF" w:rsidP="00DF47F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了解是否感染乙肝、丙肝、艾滋病、梅毒（知情同意）</w:t>
            </w:r>
          </w:p>
        </w:tc>
      </w:tr>
      <w:tr w:rsidR="00B86FDF" w:rsidTr="00DF47F3">
        <w:trPr>
          <w:trHeight w:val="285"/>
          <w:jc w:val="center"/>
        </w:trPr>
        <w:tc>
          <w:tcPr>
            <w:tcW w:w="8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B86FDF" w:rsidRDefault="00B86FDF" w:rsidP="00DF47F3">
            <w:pPr>
              <w:widowControl/>
              <w:jc w:val="center"/>
              <w:textAlignment w:val="bottom"/>
              <w:rPr>
                <w:rFonts w:ascii="宋体" w:hAnsi="宋体" w:cs="宋体"/>
                <w:color w:val="FF0000"/>
                <w:sz w:val="24"/>
              </w:rPr>
            </w:pPr>
            <w:r>
              <w:rPr>
                <w:rFonts w:ascii="宋体" w:hAnsi="宋体" w:cs="宋体" w:hint="eastAsia"/>
                <w:color w:val="FF0000"/>
                <w:sz w:val="24"/>
              </w:rPr>
              <w:t>选项五</w:t>
            </w:r>
          </w:p>
        </w:tc>
      </w:tr>
      <w:tr w:rsidR="00B86FDF" w:rsidTr="00DF47F3">
        <w:trPr>
          <w:trHeight w:val="570"/>
          <w:jc w:val="center"/>
        </w:trPr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B86FDF" w:rsidRDefault="00B86FDF" w:rsidP="00DF47F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□ 颈部血管彩超</w:t>
            </w:r>
          </w:p>
        </w:tc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B86FDF" w:rsidRDefault="00B86FDF" w:rsidP="00DF47F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了解锁骨下、颈内、外、总、椎基底动脉血管壁情况是否有斑块形成</w:t>
            </w:r>
          </w:p>
        </w:tc>
      </w:tr>
      <w:tr w:rsidR="00B86FDF" w:rsidTr="00DF47F3">
        <w:trPr>
          <w:trHeight w:val="285"/>
          <w:jc w:val="center"/>
        </w:trPr>
        <w:tc>
          <w:tcPr>
            <w:tcW w:w="8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6FDF" w:rsidRDefault="00B86FDF" w:rsidP="00DF47F3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4"/>
              </w:rPr>
            </w:pPr>
            <w:r>
              <w:rPr>
                <w:rFonts w:ascii="宋体" w:hAnsi="宋体" w:cs="宋体" w:hint="eastAsia"/>
                <w:color w:val="FF0000"/>
                <w:sz w:val="24"/>
              </w:rPr>
              <w:t>选项六</w:t>
            </w:r>
          </w:p>
        </w:tc>
      </w:tr>
      <w:tr w:rsidR="00B86FDF" w:rsidTr="00DF47F3">
        <w:trPr>
          <w:trHeight w:val="285"/>
          <w:jc w:val="center"/>
        </w:trPr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B86FDF" w:rsidRDefault="00B86FDF" w:rsidP="00DF47F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□ 同型半胱氨酸</w:t>
            </w:r>
          </w:p>
        </w:tc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B86FDF" w:rsidRDefault="00B86FDF" w:rsidP="00DF47F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是心血管疾病及脑卒中的风险因素</w:t>
            </w:r>
          </w:p>
        </w:tc>
      </w:tr>
      <w:tr w:rsidR="00B86FDF" w:rsidTr="00DF47F3">
        <w:trPr>
          <w:trHeight w:val="285"/>
          <w:jc w:val="center"/>
        </w:trPr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B86FDF" w:rsidRDefault="00B86FDF" w:rsidP="00DF47F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□ 血凝六项</w:t>
            </w:r>
          </w:p>
        </w:tc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B86FDF" w:rsidRDefault="00B86FDF" w:rsidP="00DF47F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是一种血栓性疾病的检查，了解凝血功能</w:t>
            </w:r>
          </w:p>
        </w:tc>
      </w:tr>
      <w:tr w:rsidR="00B86FDF" w:rsidRPr="00374068" w:rsidTr="00DF47F3">
        <w:trPr>
          <w:trHeight w:val="570"/>
          <w:jc w:val="center"/>
        </w:trPr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6FDF" w:rsidRPr="00374068" w:rsidRDefault="00B86FDF" w:rsidP="00DF47F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374068">
              <w:rPr>
                <w:rFonts w:ascii="宋体" w:hAnsi="宋体" w:cs="宋体" w:hint="eastAsia"/>
                <w:color w:val="000000"/>
                <w:kern w:val="0"/>
                <w:sz w:val="24"/>
              </w:rPr>
              <w:t>□ 炎症Ⅱ</w:t>
            </w:r>
          </w:p>
        </w:tc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6FDF" w:rsidRPr="00374068" w:rsidRDefault="00B86FDF" w:rsidP="00DF47F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374068">
              <w:rPr>
                <w:rFonts w:ascii="宋体" w:hAnsi="宋体" w:cs="宋体" w:hint="eastAsia"/>
                <w:color w:val="000000"/>
                <w:kern w:val="0"/>
                <w:sz w:val="24"/>
              </w:rPr>
              <w:t>对于自身免疫病的临床诊断、评价疗效和预后估计中具有较大的意义</w:t>
            </w:r>
          </w:p>
        </w:tc>
      </w:tr>
    </w:tbl>
    <w:p w:rsidR="005A6978" w:rsidRDefault="005A6978" w:rsidP="005A6978">
      <w:pPr>
        <w:tabs>
          <w:tab w:val="left" w:pos="5220"/>
        </w:tabs>
        <w:rPr>
          <w:rFonts w:ascii="宋体" w:hAnsi="宋体" w:cs="宋体" w:hint="eastAsia"/>
          <w:b/>
          <w:sz w:val="28"/>
          <w:szCs w:val="28"/>
        </w:rPr>
      </w:pPr>
    </w:p>
    <w:p w:rsidR="005A6978" w:rsidRDefault="005A6978" w:rsidP="005A6978">
      <w:pPr>
        <w:tabs>
          <w:tab w:val="left" w:pos="5220"/>
        </w:tabs>
        <w:rPr>
          <w:rFonts w:ascii="宋体" w:hAnsi="宋体" w:cs="宋体" w:hint="eastAsia"/>
          <w:b/>
          <w:sz w:val="28"/>
          <w:szCs w:val="28"/>
        </w:rPr>
      </w:pPr>
      <w:r w:rsidRPr="005A6978">
        <w:rPr>
          <w:rFonts w:ascii="宋体" w:hAnsi="宋体" w:cs="宋体" w:hint="eastAsia"/>
          <w:b/>
          <w:sz w:val="28"/>
          <w:szCs w:val="28"/>
        </w:rPr>
        <w:t>女性注意：①月经期的妇女，请勿做妇科相关检查；②做妇科检查前应排空膀胱；③未婚女士及孕妇禁做妇科内诊检查；④怀孕、有可能怀孕及有孕育计划的，请勿接受放射线的检查（乳腺钼靶）。</w:t>
      </w:r>
    </w:p>
    <w:p w:rsidR="005A6978" w:rsidRDefault="005A6978" w:rsidP="005A6978">
      <w:pPr>
        <w:tabs>
          <w:tab w:val="left" w:pos="5220"/>
        </w:tabs>
        <w:ind w:leftChars="200" w:left="420" w:firstLineChars="900" w:firstLine="2530"/>
        <w:rPr>
          <w:rFonts w:ascii="宋体" w:hAnsi="宋体" w:cs="宋体" w:hint="eastAsia"/>
          <w:b/>
          <w:sz w:val="28"/>
          <w:szCs w:val="28"/>
        </w:rPr>
      </w:pPr>
    </w:p>
    <w:p w:rsidR="005A6978" w:rsidRDefault="005A6978" w:rsidP="00B86FDF">
      <w:pPr>
        <w:tabs>
          <w:tab w:val="left" w:pos="5220"/>
        </w:tabs>
        <w:ind w:leftChars="200" w:left="420" w:firstLineChars="900" w:firstLine="2530"/>
        <w:jc w:val="left"/>
        <w:rPr>
          <w:rFonts w:ascii="宋体" w:hAnsi="宋体" w:cs="宋体" w:hint="eastAsia"/>
          <w:b/>
          <w:sz w:val="28"/>
          <w:szCs w:val="28"/>
        </w:rPr>
      </w:pPr>
    </w:p>
    <w:p w:rsidR="005A6978" w:rsidRDefault="005A6978" w:rsidP="00B86FDF">
      <w:pPr>
        <w:tabs>
          <w:tab w:val="left" w:pos="5220"/>
        </w:tabs>
        <w:ind w:leftChars="200" w:left="420" w:firstLineChars="900" w:firstLine="2530"/>
        <w:jc w:val="left"/>
        <w:rPr>
          <w:rFonts w:ascii="宋体" w:hAnsi="宋体" w:cs="宋体" w:hint="eastAsia"/>
          <w:b/>
          <w:sz w:val="28"/>
          <w:szCs w:val="28"/>
        </w:rPr>
      </w:pPr>
    </w:p>
    <w:p w:rsidR="005A6978" w:rsidRDefault="005A6978" w:rsidP="00B86FDF">
      <w:pPr>
        <w:tabs>
          <w:tab w:val="left" w:pos="5220"/>
        </w:tabs>
        <w:ind w:leftChars="200" w:left="420" w:firstLineChars="900" w:firstLine="2530"/>
        <w:jc w:val="left"/>
        <w:rPr>
          <w:rFonts w:ascii="宋体" w:hAnsi="宋体" w:cs="宋体" w:hint="eastAsia"/>
          <w:b/>
          <w:sz w:val="28"/>
          <w:szCs w:val="28"/>
        </w:rPr>
      </w:pPr>
    </w:p>
    <w:p w:rsidR="00B86FDF" w:rsidRDefault="00B86FDF" w:rsidP="00B86FDF">
      <w:pPr>
        <w:tabs>
          <w:tab w:val="left" w:pos="5220"/>
        </w:tabs>
        <w:ind w:leftChars="200" w:left="420" w:firstLineChars="900" w:firstLine="2530"/>
        <w:jc w:val="left"/>
        <w:rPr>
          <w:rFonts w:ascii="宋体" w:hAnsi="宋体" w:cs="宋体"/>
          <w:b/>
          <w:sz w:val="28"/>
          <w:szCs w:val="28"/>
        </w:rPr>
      </w:pPr>
      <w:r w:rsidRPr="00374068">
        <w:rPr>
          <w:rFonts w:ascii="宋体" w:hAnsi="宋体" w:cs="宋体" w:hint="eastAsia"/>
          <w:b/>
          <w:sz w:val="28"/>
          <w:szCs w:val="28"/>
        </w:rPr>
        <w:lastRenderedPageBreak/>
        <w:t>男教工四项选一</w:t>
      </w:r>
      <w:r>
        <w:rPr>
          <w:rFonts w:ascii="宋体" w:hAnsi="宋体" w:cs="宋体" w:hint="eastAsia"/>
          <w:b/>
          <w:sz w:val="28"/>
          <w:szCs w:val="28"/>
        </w:rPr>
        <w:t>项</w:t>
      </w:r>
    </w:p>
    <w:tbl>
      <w:tblPr>
        <w:tblW w:w="8985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2640"/>
        <w:gridCol w:w="6345"/>
      </w:tblGrid>
      <w:tr w:rsidR="00B86FDF" w:rsidTr="00DF47F3">
        <w:trPr>
          <w:trHeight w:val="285"/>
          <w:jc w:val="center"/>
        </w:trPr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B86FDF" w:rsidRDefault="00B86FDF" w:rsidP="00DF47F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B86FDF" w:rsidRPr="00374068" w:rsidRDefault="00B86FDF" w:rsidP="00DF47F3">
            <w:pPr>
              <w:widowControl/>
              <w:ind w:firstLineChars="600" w:firstLine="1440"/>
              <w:jc w:val="left"/>
              <w:textAlignment w:val="bottom"/>
              <w:rPr>
                <w:rFonts w:ascii="宋体" w:hAnsi="宋体" w:cs="宋体"/>
                <w:color w:val="FF0000"/>
                <w:kern w:val="0"/>
                <w:sz w:val="24"/>
              </w:rPr>
            </w:pPr>
            <w:r w:rsidRPr="00374068">
              <w:rPr>
                <w:rFonts w:ascii="宋体" w:hAnsi="宋体" w:cs="宋体" w:hint="eastAsia"/>
                <w:color w:val="FF0000"/>
                <w:kern w:val="0"/>
                <w:sz w:val="24"/>
              </w:rPr>
              <w:t>选项一</w:t>
            </w:r>
          </w:p>
        </w:tc>
      </w:tr>
      <w:tr w:rsidR="00B86FDF" w:rsidTr="00DF47F3">
        <w:trPr>
          <w:trHeight w:val="285"/>
          <w:jc w:val="center"/>
        </w:trPr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B86FDF" w:rsidRDefault="00B86FDF" w:rsidP="00DF47F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□ 甲功六项</w:t>
            </w:r>
          </w:p>
        </w:tc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B86FDF" w:rsidRDefault="00B86FDF" w:rsidP="00DF47F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了解甲状腺功能有无亢进或低下等</w:t>
            </w:r>
          </w:p>
        </w:tc>
      </w:tr>
      <w:tr w:rsidR="00B86FDF" w:rsidTr="00DF47F3">
        <w:trPr>
          <w:trHeight w:val="285"/>
          <w:jc w:val="center"/>
        </w:trPr>
        <w:tc>
          <w:tcPr>
            <w:tcW w:w="8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B86FDF" w:rsidRDefault="00B86FDF" w:rsidP="00DF47F3">
            <w:pPr>
              <w:widowControl/>
              <w:jc w:val="center"/>
              <w:textAlignment w:val="bottom"/>
              <w:rPr>
                <w:rFonts w:ascii="宋体" w:hAnsi="宋体" w:cs="宋体"/>
                <w:color w:val="FF0000"/>
                <w:sz w:val="24"/>
              </w:rPr>
            </w:pPr>
            <w:r>
              <w:rPr>
                <w:rFonts w:ascii="宋体" w:hAnsi="宋体" w:cs="宋体" w:hint="eastAsia"/>
                <w:color w:val="FF0000"/>
                <w:sz w:val="24"/>
              </w:rPr>
              <w:t>选项二</w:t>
            </w:r>
          </w:p>
        </w:tc>
      </w:tr>
      <w:tr w:rsidR="00B86FDF" w:rsidTr="00DF47F3">
        <w:trPr>
          <w:trHeight w:val="285"/>
          <w:jc w:val="center"/>
        </w:trPr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B86FDF" w:rsidRDefault="00B86FDF" w:rsidP="00DF47F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□ C13检测</w:t>
            </w:r>
          </w:p>
        </w:tc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B86FDF" w:rsidRDefault="00B86FDF" w:rsidP="00DF47F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了解胃十二指肠是否感染幽门螺旋杆菌</w:t>
            </w:r>
          </w:p>
        </w:tc>
      </w:tr>
      <w:tr w:rsidR="00B86FDF" w:rsidTr="00DF47F3">
        <w:trPr>
          <w:trHeight w:val="285"/>
          <w:jc w:val="center"/>
        </w:trPr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B86FDF" w:rsidRDefault="00B86FDF" w:rsidP="00DF47F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□ 传染病四项</w:t>
            </w:r>
          </w:p>
        </w:tc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B86FDF" w:rsidRDefault="00B86FDF" w:rsidP="00DF47F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了解是否感染乙肝、丙肝、艾滋病、梅毒（知情同意）</w:t>
            </w:r>
          </w:p>
        </w:tc>
      </w:tr>
      <w:tr w:rsidR="00B86FDF" w:rsidTr="00DF47F3">
        <w:trPr>
          <w:trHeight w:val="285"/>
          <w:jc w:val="center"/>
        </w:trPr>
        <w:tc>
          <w:tcPr>
            <w:tcW w:w="8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B86FDF" w:rsidRDefault="00B86FDF" w:rsidP="00DF47F3">
            <w:pPr>
              <w:widowControl/>
              <w:jc w:val="center"/>
              <w:textAlignment w:val="bottom"/>
              <w:rPr>
                <w:rFonts w:ascii="宋体" w:hAnsi="宋体" w:cs="宋体"/>
                <w:color w:val="FF0000"/>
                <w:sz w:val="24"/>
              </w:rPr>
            </w:pPr>
            <w:r>
              <w:rPr>
                <w:rFonts w:ascii="宋体" w:hAnsi="宋体" w:cs="宋体" w:hint="eastAsia"/>
                <w:color w:val="FF0000"/>
                <w:sz w:val="24"/>
              </w:rPr>
              <w:t>选项三</w:t>
            </w:r>
          </w:p>
        </w:tc>
      </w:tr>
      <w:tr w:rsidR="00B86FDF" w:rsidTr="00DF47F3">
        <w:trPr>
          <w:trHeight w:val="570"/>
          <w:jc w:val="center"/>
        </w:trPr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B86FDF" w:rsidRDefault="00B86FDF" w:rsidP="00DF47F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□ 颈部血管彩超</w:t>
            </w:r>
          </w:p>
        </w:tc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B86FDF" w:rsidRDefault="00B86FDF" w:rsidP="00DF47F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了解锁骨下、颈内、外、总、椎基底动脉血管壁情况是否有斑块形成</w:t>
            </w:r>
          </w:p>
        </w:tc>
      </w:tr>
      <w:tr w:rsidR="00B86FDF" w:rsidTr="00DF47F3">
        <w:trPr>
          <w:trHeight w:val="285"/>
          <w:jc w:val="center"/>
        </w:trPr>
        <w:tc>
          <w:tcPr>
            <w:tcW w:w="8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6FDF" w:rsidRDefault="00B86FDF" w:rsidP="00DF47F3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4"/>
              </w:rPr>
            </w:pPr>
            <w:r>
              <w:rPr>
                <w:rFonts w:ascii="宋体" w:hAnsi="宋体" w:cs="宋体" w:hint="eastAsia"/>
                <w:color w:val="FF0000"/>
                <w:sz w:val="24"/>
              </w:rPr>
              <w:t>选项四</w:t>
            </w:r>
          </w:p>
        </w:tc>
      </w:tr>
      <w:tr w:rsidR="00B86FDF" w:rsidTr="00DF47F3">
        <w:trPr>
          <w:trHeight w:val="285"/>
          <w:jc w:val="center"/>
        </w:trPr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B86FDF" w:rsidRDefault="00B86FDF" w:rsidP="00DF47F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□ 同型半胱氨酸</w:t>
            </w:r>
          </w:p>
        </w:tc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B86FDF" w:rsidRDefault="00B86FDF" w:rsidP="00DF47F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是心血管疾病及脑卒中的风险因素</w:t>
            </w:r>
          </w:p>
        </w:tc>
      </w:tr>
      <w:tr w:rsidR="00B86FDF" w:rsidTr="00DF47F3">
        <w:trPr>
          <w:trHeight w:val="285"/>
          <w:jc w:val="center"/>
        </w:trPr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B86FDF" w:rsidRDefault="00B86FDF" w:rsidP="00DF47F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□ 血凝六项</w:t>
            </w:r>
          </w:p>
        </w:tc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B86FDF" w:rsidRDefault="00B86FDF" w:rsidP="00DF47F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是一种血栓性疾病的检查，了解凝血功能</w:t>
            </w:r>
          </w:p>
        </w:tc>
      </w:tr>
      <w:tr w:rsidR="00B86FDF" w:rsidTr="00DF47F3">
        <w:trPr>
          <w:trHeight w:val="570"/>
          <w:jc w:val="center"/>
        </w:trPr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6FDF" w:rsidRDefault="00B86FDF" w:rsidP="00DF47F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□ 炎症Ⅱ</w:t>
            </w:r>
          </w:p>
        </w:tc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6FDF" w:rsidRDefault="00B86FDF" w:rsidP="00DF47F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对于自身免疫病的临床诊断、评价疗效和预后估计中具有较大的意义</w:t>
            </w:r>
          </w:p>
        </w:tc>
      </w:tr>
    </w:tbl>
    <w:p w:rsidR="00E67C42" w:rsidRPr="00B86FDF" w:rsidRDefault="00E67C42"/>
    <w:sectPr w:rsidR="00E67C42" w:rsidRPr="00B86FDF" w:rsidSect="001170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605B" w:rsidRDefault="00EA605B" w:rsidP="00B86FDF">
      <w:r>
        <w:separator/>
      </w:r>
    </w:p>
  </w:endnote>
  <w:endnote w:type="continuationSeparator" w:id="0">
    <w:p w:rsidR="00EA605B" w:rsidRDefault="00EA605B" w:rsidP="00B86F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605B" w:rsidRDefault="00EA605B" w:rsidP="00B86FDF">
      <w:r>
        <w:separator/>
      </w:r>
    </w:p>
  </w:footnote>
  <w:footnote w:type="continuationSeparator" w:id="0">
    <w:p w:rsidR="00EA605B" w:rsidRDefault="00EA605B" w:rsidP="00B86FD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86FDF"/>
    <w:rsid w:val="00117013"/>
    <w:rsid w:val="005A6978"/>
    <w:rsid w:val="00B86FDF"/>
    <w:rsid w:val="00E67C42"/>
    <w:rsid w:val="00EA605B"/>
    <w:rsid w:val="00F82B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0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86F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86FD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86F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86FDF"/>
    <w:rPr>
      <w:sz w:val="18"/>
      <w:szCs w:val="18"/>
    </w:rPr>
  </w:style>
  <w:style w:type="paragraph" w:styleId="a5">
    <w:name w:val="No Spacing"/>
    <w:uiPriority w:val="1"/>
    <w:qFormat/>
    <w:rsid w:val="00B86FDF"/>
    <w:pPr>
      <w:widowControl w:val="0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Administrator</cp:lastModifiedBy>
  <cp:revision>4</cp:revision>
  <dcterms:created xsi:type="dcterms:W3CDTF">2018-03-18T23:57:00Z</dcterms:created>
  <dcterms:modified xsi:type="dcterms:W3CDTF">2018-03-19T01:59:00Z</dcterms:modified>
</cp:coreProperties>
</file>