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rFonts w:ascii="方正小标宋简体" w:hAnsi="微软雅黑" w:eastAsia="方正小标宋简体" w:cs="微软雅黑"/>
          <w:sz w:val="54"/>
          <w:szCs w:val="52"/>
        </w:rPr>
      </w:pPr>
      <w:r>
        <w:rPr>
          <w:rFonts w:hint="eastAsia" w:ascii="方正小标宋简体" w:hAnsi="微软雅黑" w:eastAsia="方正小标宋简体" w:cs="微软雅黑"/>
          <w:sz w:val="54"/>
          <w:szCs w:val="52"/>
        </w:rPr>
        <w:t>创建文明单位学习资料</w:t>
      </w:r>
    </w:p>
    <w:p/>
    <w:p>
      <w:pPr>
        <w:adjustRightInd w:val="0"/>
        <w:snapToGrid w:val="0"/>
        <w:spacing w:line="360" w:lineRule="auto"/>
        <w:jc w:val="center"/>
        <w:rPr>
          <w:rFonts w:hint="eastAsia" w:ascii="微软雅黑" w:hAnsi="微软雅黑" w:eastAsia="微软雅黑" w:cs="微软雅黑"/>
          <w:sz w:val="52"/>
          <w:szCs w:val="52"/>
        </w:rPr>
      </w:pPr>
    </w:p>
    <w:p>
      <w:pPr>
        <w:adjustRightInd w:val="0"/>
        <w:snapToGrid w:val="0"/>
        <w:spacing w:line="360" w:lineRule="auto"/>
        <w:jc w:val="center"/>
        <w:rPr>
          <w:rFonts w:hint="eastAsia" w:ascii="微软雅黑" w:hAnsi="微软雅黑" w:eastAsia="微软雅黑" w:cs="微软雅黑"/>
          <w:sz w:val="52"/>
          <w:szCs w:val="52"/>
        </w:rPr>
      </w:pPr>
    </w:p>
    <w:p>
      <w:pPr>
        <w:adjustRightInd w:val="0"/>
        <w:snapToGrid w:val="0"/>
        <w:spacing w:line="360" w:lineRule="auto"/>
        <w:jc w:val="center"/>
        <w:rPr>
          <w:rFonts w:hint="eastAsia" w:ascii="微软雅黑" w:hAnsi="微软雅黑" w:eastAsia="微软雅黑" w:cs="微软雅黑"/>
          <w:sz w:val="52"/>
          <w:szCs w:val="52"/>
        </w:rPr>
      </w:pPr>
    </w:p>
    <w:p>
      <w:pPr>
        <w:adjustRightInd w:val="0"/>
        <w:snapToGrid w:val="0"/>
        <w:spacing w:line="360" w:lineRule="auto"/>
        <w:jc w:val="center"/>
        <w:rPr>
          <w:rFonts w:hint="eastAsia" w:ascii="微软雅黑" w:hAnsi="微软雅黑" w:eastAsia="微软雅黑" w:cs="微软雅黑"/>
          <w:sz w:val="52"/>
          <w:szCs w:val="52"/>
        </w:rPr>
      </w:pPr>
    </w:p>
    <w:p>
      <w:pPr>
        <w:adjustRightInd w:val="0"/>
        <w:snapToGrid w:val="0"/>
        <w:spacing w:line="360" w:lineRule="auto"/>
        <w:jc w:val="center"/>
        <w:rPr>
          <w:rFonts w:hint="eastAsia" w:ascii="微软雅黑" w:hAnsi="微软雅黑" w:eastAsia="微软雅黑" w:cs="微软雅黑"/>
          <w:sz w:val="52"/>
          <w:szCs w:val="52"/>
        </w:rPr>
      </w:pPr>
      <w:bookmarkStart w:id="0" w:name="_GoBack"/>
      <w:bookmarkEnd w:id="0"/>
    </w:p>
    <w:p>
      <w:pPr>
        <w:adjustRightInd w:val="0"/>
        <w:snapToGrid w:val="0"/>
        <w:spacing w:line="360" w:lineRule="auto"/>
        <w:jc w:val="center"/>
        <w:rPr>
          <w:rFonts w:hint="eastAsia" w:ascii="微软雅黑" w:hAnsi="微软雅黑" w:eastAsia="微软雅黑" w:cs="微软雅黑"/>
          <w:sz w:val="52"/>
          <w:szCs w:val="52"/>
        </w:rPr>
      </w:pPr>
    </w:p>
    <w:p>
      <w:pPr>
        <w:adjustRightInd w:val="0"/>
        <w:snapToGrid w:val="0"/>
        <w:spacing w:line="360" w:lineRule="auto"/>
        <w:jc w:val="center"/>
        <w:rPr>
          <w:rFonts w:hint="eastAsia" w:ascii="微软雅黑" w:hAnsi="微软雅黑" w:eastAsia="微软雅黑" w:cs="微软雅黑"/>
          <w:sz w:val="52"/>
          <w:szCs w:val="52"/>
        </w:rPr>
      </w:pPr>
    </w:p>
    <w:p>
      <w:pPr>
        <w:adjustRightInd w:val="0"/>
        <w:snapToGrid w:val="0"/>
        <w:spacing w:line="360" w:lineRule="auto"/>
        <w:jc w:val="center"/>
        <w:rPr>
          <w:rFonts w:ascii="微软雅黑" w:hAnsi="微软雅黑" w:eastAsia="微软雅黑" w:cs="微软雅黑"/>
          <w:sz w:val="52"/>
          <w:szCs w:val="52"/>
        </w:rPr>
      </w:pPr>
      <w:r>
        <w:rPr>
          <w:rFonts w:hint="eastAsia" w:ascii="微软雅黑" w:hAnsi="微软雅黑" w:eastAsia="微软雅黑" w:cs="微软雅黑"/>
          <w:sz w:val="52"/>
          <w:szCs w:val="52"/>
        </w:rPr>
        <w:t>目  录</w:t>
      </w:r>
    </w:p>
    <w:p>
      <w:pPr>
        <w:tabs>
          <w:tab w:val="left" w:pos="312"/>
        </w:tabs>
        <w:spacing w:line="360" w:lineRule="auto"/>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eastAsia="zh-CN"/>
        </w:rPr>
        <w:t>一、</w:t>
      </w:r>
      <w:r>
        <w:rPr>
          <w:rFonts w:hint="eastAsia" w:ascii="仿宋_GB2312" w:eastAsia="仿宋_GB2312" w:hAnsiTheme="minorEastAsia"/>
          <w:color w:val="000000" w:themeColor="text1"/>
          <w:sz w:val="32"/>
          <w:szCs w:val="32"/>
        </w:rPr>
        <w:t>习近平新时代中国特色社会主义思想（6</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 xml:space="preserve">个知识点）...............................................1 </w:t>
      </w:r>
    </w:p>
    <w:p>
      <w:pPr>
        <w:tabs>
          <w:tab w:val="left" w:pos="312"/>
        </w:tabs>
        <w:spacing w:line="360" w:lineRule="auto"/>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eastAsia="zh-CN"/>
        </w:rPr>
        <w:t>二、</w:t>
      </w:r>
      <w:r>
        <w:rPr>
          <w:rFonts w:hint="eastAsia" w:ascii="仿宋_GB2312" w:eastAsia="仿宋_GB2312" w:hAnsiTheme="minorEastAsia"/>
          <w:color w:val="000000" w:themeColor="text1"/>
          <w:sz w:val="32"/>
          <w:szCs w:val="32"/>
        </w:rPr>
        <w:t>党章、党规、宪法法律（</w:t>
      </w:r>
      <w:r>
        <w:rPr>
          <w:rFonts w:hint="eastAsia" w:ascii="仿宋_GB2312" w:eastAsia="仿宋_GB2312" w:hAnsiTheme="minorEastAsia"/>
          <w:color w:val="000000" w:themeColor="text1"/>
          <w:sz w:val="32"/>
          <w:szCs w:val="32"/>
          <w:lang w:val="en-US" w:eastAsia="zh-CN"/>
        </w:rPr>
        <w:t>80</w:t>
      </w:r>
      <w:r>
        <w:rPr>
          <w:rFonts w:hint="eastAsia" w:ascii="仿宋_GB2312" w:eastAsia="仿宋_GB2312" w:hAnsiTheme="minorEastAsia"/>
          <w:color w:val="000000" w:themeColor="text1"/>
          <w:sz w:val="32"/>
          <w:szCs w:val="32"/>
        </w:rPr>
        <w:t>个知识点）.....</w:t>
      </w:r>
      <w:r>
        <w:rPr>
          <w:rFonts w:hint="eastAsia" w:ascii="仿宋_GB2312" w:eastAsia="仿宋_GB2312" w:hAnsiTheme="minorEastAsia"/>
          <w:color w:val="000000" w:themeColor="text1"/>
          <w:sz w:val="32"/>
          <w:szCs w:val="32"/>
          <w:lang w:val="en-US" w:eastAsia="zh-CN"/>
        </w:rPr>
        <w:t>.</w:t>
      </w:r>
      <w:r>
        <w:rPr>
          <w:rFonts w:hint="eastAsia" w:ascii="仿宋_GB2312" w:eastAsia="仿宋_GB2312" w:hAnsiTheme="minorEastAsia"/>
          <w:color w:val="000000" w:themeColor="text1"/>
          <w:sz w:val="32"/>
          <w:szCs w:val="32"/>
        </w:rPr>
        <w:t>..........10</w:t>
      </w:r>
    </w:p>
    <w:p>
      <w:pPr>
        <w:tabs>
          <w:tab w:val="left" w:pos="312"/>
        </w:tabs>
        <w:spacing w:line="360" w:lineRule="auto"/>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eastAsia="zh-CN"/>
        </w:rPr>
        <w:t>三、</w:t>
      </w:r>
      <w:r>
        <w:rPr>
          <w:rFonts w:hint="eastAsia" w:ascii="仿宋_GB2312" w:eastAsia="仿宋_GB2312" w:hAnsiTheme="minorEastAsia"/>
          <w:color w:val="000000" w:themeColor="text1"/>
          <w:sz w:val="32"/>
          <w:szCs w:val="32"/>
        </w:rPr>
        <w:t>宣传思想文化及精神文明建设（</w:t>
      </w:r>
      <w:r>
        <w:rPr>
          <w:rFonts w:hint="eastAsia" w:ascii="仿宋_GB2312" w:eastAsia="仿宋_GB2312" w:hAnsiTheme="minorEastAsia"/>
          <w:color w:val="000000" w:themeColor="text1"/>
          <w:sz w:val="32"/>
          <w:szCs w:val="32"/>
          <w:lang w:val="en-US" w:eastAsia="zh-CN"/>
        </w:rPr>
        <w:t>56</w:t>
      </w:r>
      <w:r>
        <w:rPr>
          <w:rFonts w:hint="eastAsia" w:ascii="仿宋_GB2312" w:eastAsia="仿宋_GB2312" w:hAnsiTheme="minorEastAsia"/>
          <w:color w:val="000000" w:themeColor="text1"/>
          <w:sz w:val="32"/>
          <w:szCs w:val="32"/>
        </w:rPr>
        <w:t>个知识点）......</w:t>
      </w:r>
      <w:r>
        <w:rPr>
          <w:rFonts w:hint="eastAsia" w:ascii="仿宋_GB2312" w:eastAsia="仿宋_GB2312" w:hAnsiTheme="minorEastAsia"/>
          <w:color w:val="000000" w:themeColor="text1"/>
          <w:sz w:val="32"/>
          <w:szCs w:val="32"/>
          <w:lang w:val="en-US" w:eastAsia="zh-CN"/>
        </w:rPr>
        <w:t>.</w:t>
      </w:r>
      <w:r>
        <w:rPr>
          <w:rFonts w:hint="eastAsia" w:ascii="仿宋_GB2312" w:eastAsia="仿宋_GB2312" w:hAnsiTheme="minorEastAsia"/>
          <w:color w:val="000000" w:themeColor="text1"/>
          <w:sz w:val="32"/>
          <w:szCs w:val="32"/>
        </w:rPr>
        <w:t>.20</w:t>
      </w:r>
    </w:p>
    <w:p>
      <w:pPr>
        <w:tabs>
          <w:tab w:val="left" w:pos="312"/>
        </w:tabs>
        <w:spacing w:line="360" w:lineRule="auto"/>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eastAsia="zh-CN"/>
        </w:rPr>
        <w:t>四、</w:t>
      </w:r>
      <w:r>
        <w:rPr>
          <w:rFonts w:hint="eastAsia" w:ascii="仿宋_GB2312" w:eastAsia="仿宋_GB2312" w:hAnsiTheme="minorEastAsia"/>
          <w:color w:val="000000" w:themeColor="text1"/>
          <w:sz w:val="32"/>
          <w:szCs w:val="32"/>
        </w:rPr>
        <w:t>河南省情和省委、省政府重大战略</w:t>
      </w:r>
      <w:r>
        <w:rPr>
          <w:rFonts w:hint="eastAsia" w:ascii="仿宋_GB2312" w:eastAsia="仿宋_GB2312" w:hAnsiTheme="minorEastAsia"/>
          <w:color w:val="000000" w:themeColor="text1"/>
          <w:sz w:val="32"/>
          <w:szCs w:val="32"/>
          <w:lang w:eastAsia="zh-CN"/>
        </w:rPr>
        <w:t>部署</w:t>
      </w:r>
      <w:r>
        <w:rPr>
          <w:rFonts w:hint="eastAsia"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lang w:val="en-US" w:eastAsia="zh-CN"/>
        </w:rPr>
        <w:t>38</w:t>
      </w:r>
      <w:r>
        <w:rPr>
          <w:rFonts w:hint="eastAsia" w:ascii="仿宋_GB2312" w:eastAsia="仿宋_GB2312" w:hAnsiTheme="minorEastAsia"/>
          <w:color w:val="000000" w:themeColor="text1"/>
          <w:sz w:val="32"/>
          <w:szCs w:val="32"/>
        </w:rPr>
        <w:t>个知识点）..............................................3</w:t>
      </w:r>
      <w:r>
        <w:rPr>
          <w:rFonts w:hint="eastAsia" w:ascii="仿宋_GB2312" w:eastAsia="仿宋_GB2312" w:hAnsiTheme="minorEastAsia"/>
          <w:color w:val="000000" w:themeColor="text1"/>
          <w:sz w:val="32"/>
          <w:szCs w:val="32"/>
          <w:lang w:val="en-US" w:eastAsia="zh-CN"/>
        </w:rPr>
        <w:t>0</w:t>
      </w:r>
      <w:r>
        <w:rPr>
          <w:rFonts w:hint="eastAsia" w:ascii="仿宋_GB2312" w:eastAsia="仿宋_GB2312" w:hAnsiTheme="minorEastAsia"/>
          <w:color w:val="000000" w:themeColor="text1"/>
          <w:sz w:val="32"/>
          <w:szCs w:val="32"/>
        </w:rPr>
        <w:t xml:space="preserve">   </w:t>
      </w:r>
    </w:p>
    <w:p>
      <w:pPr>
        <w:tabs>
          <w:tab w:val="left" w:pos="312"/>
        </w:tabs>
        <w:spacing w:line="360" w:lineRule="auto"/>
        <w:rPr>
          <w:rFonts w:hint="eastAsia" w:ascii="仿宋_GB2312" w:eastAsia="仿宋_GB2312" w:hAnsiTheme="minorEastAsia"/>
          <w:color w:val="000000" w:themeColor="text1"/>
          <w:sz w:val="32"/>
          <w:szCs w:val="32"/>
          <w:lang w:eastAsia="zh-CN"/>
        </w:rPr>
      </w:pPr>
      <w:r>
        <w:rPr>
          <w:rFonts w:hint="eastAsia" w:ascii="仿宋_GB2312" w:eastAsia="仿宋_GB2312" w:hAnsiTheme="minorEastAsia"/>
          <w:color w:val="000000" w:themeColor="text1"/>
          <w:sz w:val="32"/>
          <w:szCs w:val="32"/>
          <w:lang w:eastAsia="zh-CN"/>
        </w:rPr>
        <w:t>五、</w:t>
      </w:r>
      <w:r>
        <w:rPr>
          <w:rFonts w:hint="eastAsia" w:ascii="仿宋_GB2312" w:eastAsia="仿宋_GB2312" w:hAnsiTheme="minorEastAsia"/>
          <w:color w:val="000000" w:themeColor="text1"/>
          <w:sz w:val="32"/>
          <w:szCs w:val="32"/>
        </w:rPr>
        <w:t>中国优秀传统文化、革命文化、社会主义先进文化(</w:t>
      </w:r>
      <w:r>
        <w:rPr>
          <w:rFonts w:hint="eastAsia" w:ascii="仿宋_GB2312" w:eastAsia="仿宋_GB2312" w:hAnsiTheme="minorEastAsia"/>
          <w:color w:val="000000" w:themeColor="text1"/>
          <w:sz w:val="32"/>
          <w:szCs w:val="32"/>
          <w:lang w:val="en-US" w:eastAsia="zh-CN"/>
        </w:rPr>
        <w:t>62</w:t>
      </w:r>
      <w:r>
        <w:rPr>
          <w:rFonts w:hint="eastAsia" w:ascii="仿宋_GB2312" w:eastAsia="仿宋_GB2312" w:hAnsiTheme="minorEastAsia"/>
          <w:color w:val="000000" w:themeColor="text1"/>
          <w:sz w:val="32"/>
          <w:szCs w:val="32"/>
        </w:rPr>
        <w:t>个知识点）........................................3</w:t>
      </w:r>
      <w:r>
        <w:rPr>
          <w:rFonts w:hint="eastAsia" w:ascii="仿宋_GB2312" w:eastAsia="仿宋_GB2312" w:hAnsiTheme="minorEastAsia"/>
          <w:color w:val="000000" w:themeColor="text1"/>
          <w:sz w:val="32"/>
          <w:szCs w:val="32"/>
          <w:lang w:val="en-US" w:eastAsia="zh-CN"/>
        </w:rPr>
        <w:t>6</w:t>
      </w:r>
    </w:p>
    <w:p>
      <w:pPr>
        <w:tabs>
          <w:tab w:val="left" w:pos="312"/>
        </w:tabs>
        <w:spacing w:line="360" w:lineRule="auto"/>
        <w:rPr>
          <w:rFonts w:hint="eastAsia" w:ascii="仿宋_GB2312" w:eastAsia="仿宋_GB2312" w:hAnsiTheme="minorEastAsia"/>
          <w:color w:val="000000" w:themeColor="text1"/>
          <w:sz w:val="32"/>
          <w:szCs w:val="32"/>
          <w:lang w:eastAsia="zh-CN"/>
        </w:rPr>
      </w:pPr>
      <w:r>
        <w:rPr>
          <w:rFonts w:hint="eastAsia" w:ascii="仿宋_GB2312" w:eastAsia="仿宋_GB2312" w:hAnsiTheme="minorEastAsia"/>
          <w:color w:val="000000" w:themeColor="text1"/>
          <w:sz w:val="32"/>
          <w:szCs w:val="32"/>
          <w:lang w:eastAsia="zh-CN"/>
        </w:rPr>
        <w:t>六、</w:t>
      </w:r>
      <w:r>
        <w:rPr>
          <w:rFonts w:hint="eastAsia" w:ascii="仿宋_GB2312" w:eastAsia="仿宋_GB2312" w:hAnsiTheme="minorEastAsia"/>
          <w:color w:val="000000" w:themeColor="text1"/>
          <w:sz w:val="32"/>
          <w:szCs w:val="32"/>
        </w:rPr>
        <w:t>文明礼仪知识（</w:t>
      </w:r>
      <w:r>
        <w:rPr>
          <w:rFonts w:hint="eastAsia" w:ascii="仿宋_GB2312" w:eastAsia="仿宋_GB2312" w:hAnsiTheme="minorEastAsia"/>
          <w:color w:val="000000" w:themeColor="text1"/>
          <w:sz w:val="32"/>
          <w:szCs w:val="32"/>
          <w:lang w:val="en-US" w:eastAsia="zh-CN"/>
        </w:rPr>
        <w:t>40</w:t>
      </w:r>
      <w:r>
        <w:rPr>
          <w:rFonts w:hint="eastAsia" w:ascii="仿宋_GB2312" w:eastAsia="仿宋_GB2312" w:hAnsiTheme="minorEastAsia"/>
          <w:color w:val="000000" w:themeColor="text1"/>
          <w:sz w:val="32"/>
          <w:szCs w:val="32"/>
        </w:rPr>
        <w:t>个知识点）..........</w:t>
      </w:r>
      <w:r>
        <w:rPr>
          <w:rFonts w:hint="eastAsia" w:ascii="仿宋_GB2312" w:eastAsia="仿宋_GB2312" w:hAnsiTheme="minorEastAsia"/>
          <w:color w:val="000000" w:themeColor="text1"/>
          <w:sz w:val="32"/>
          <w:szCs w:val="32"/>
          <w:lang w:val="en-US" w:eastAsia="zh-CN"/>
        </w:rPr>
        <w:t>.....</w:t>
      </w:r>
      <w:r>
        <w:rPr>
          <w:rFonts w:hint="eastAsia" w:ascii="仿宋_GB2312" w:eastAsia="仿宋_GB2312" w:hAnsiTheme="minorEastAsia"/>
          <w:color w:val="000000" w:themeColor="text1"/>
          <w:sz w:val="32"/>
          <w:szCs w:val="32"/>
        </w:rPr>
        <w:t>...... 4</w:t>
      </w:r>
      <w:r>
        <w:rPr>
          <w:rFonts w:hint="eastAsia" w:ascii="仿宋_GB2312" w:eastAsia="仿宋_GB2312" w:hAnsiTheme="minorEastAsia"/>
          <w:color w:val="000000" w:themeColor="text1"/>
          <w:sz w:val="32"/>
          <w:szCs w:val="32"/>
          <w:lang w:val="en-US" w:eastAsia="zh-CN"/>
        </w:rPr>
        <w:t>4</w:t>
      </w:r>
    </w:p>
    <w:p>
      <w:pPr>
        <w:tabs>
          <w:tab w:val="left" w:pos="312"/>
        </w:tabs>
        <w:spacing w:line="360" w:lineRule="auto"/>
        <w:rPr>
          <w:rFonts w:hint="eastAsia" w:ascii="仿宋_GB2312" w:eastAsia="仿宋_GB2312" w:hAnsiTheme="minorEastAsia"/>
          <w:color w:val="000000" w:themeColor="text1"/>
          <w:sz w:val="32"/>
          <w:szCs w:val="32"/>
          <w:lang w:eastAsia="zh-CN"/>
        </w:rPr>
      </w:pPr>
      <w:r>
        <w:rPr>
          <w:rFonts w:hint="eastAsia" w:ascii="仿宋_GB2312" w:eastAsia="仿宋_GB2312" w:hAnsiTheme="minorEastAsia"/>
          <w:color w:val="000000" w:themeColor="text1"/>
          <w:sz w:val="32"/>
          <w:szCs w:val="32"/>
          <w:lang w:eastAsia="zh-CN"/>
        </w:rPr>
        <w:t>七、时事政治部分（</w:t>
      </w:r>
      <w:r>
        <w:rPr>
          <w:rFonts w:hint="eastAsia" w:ascii="仿宋_GB2312" w:eastAsia="仿宋_GB2312" w:hAnsiTheme="minorEastAsia"/>
          <w:color w:val="000000" w:themeColor="text1"/>
          <w:sz w:val="32"/>
          <w:szCs w:val="32"/>
          <w:lang w:val="en-US" w:eastAsia="zh-CN"/>
        </w:rPr>
        <w:t>31</w:t>
      </w:r>
      <w:r>
        <w:rPr>
          <w:rFonts w:hint="eastAsia" w:ascii="仿宋_GB2312" w:eastAsia="仿宋_GB2312" w:hAnsiTheme="minorEastAsia"/>
          <w:color w:val="000000" w:themeColor="text1"/>
          <w:sz w:val="32"/>
          <w:szCs w:val="32"/>
          <w:lang w:eastAsia="zh-CN"/>
        </w:rPr>
        <w:t>个知识点）...</w:t>
      </w:r>
      <w:r>
        <w:rPr>
          <w:rFonts w:hint="eastAsia" w:ascii="仿宋_GB2312" w:eastAsia="仿宋_GB2312" w:hAnsiTheme="minorEastAsia"/>
          <w:color w:val="000000" w:themeColor="text1"/>
          <w:sz w:val="32"/>
          <w:szCs w:val="32"/>
          <w:lang w:val="en-US" w:eastAsia="zh-CN"/>
        </w:rPr>
        <w:t>...................</w:t>
      </w:r>
      <w:r>
        <w:rPr>
          <w:rFonts w:hint="eastAsia" w:ascii="仿宋_GB2312" w:eastAsia="仿宋_GB2312" w:hAnsiTheme="minorEastAsia"/>
          <w:color w:val="000000" w:themeColor="text1"/>
          <w:sz w:val="32"/>
          <w:szCs w:val="32"/>
          <w:lang w:eastAsia="zh-CN"/>
        </w:rPr>
        <w:t>5</w:t>
      </w:r>
      <w:r>
        <w:rPr>
          <w:rFonts w:hint="eastAsia" w:ascii="仿宋_GB2312" w:eastAsia="仿宋_GB2312" w:hAnsiTheme="minorEastAsia"/>
          <w:color w:val="000000" w:themeColor="text1"/>
          <w:sz w:val="32"/>
          <w:szCs w:val="32"/>
          <w:lang w:val="en-US" w:eastAsia="zh-CN"/>
        </w:rPr>
        <w:t>0</w:t>
      </w:r>
    </w:p>
    <w:p>
      <w:pPr>
        <w:rPr>
          <w:rFonts w:ascii="仿宋" w:hAnsi="仿宋" w:eastAsia="仿宋" w:cs="仿宋"/>
          <w:sz w:val="32"/>
          <w:szCs w:val="32"/>
        </w:rPr>
        <w:sectPr>
          <w:pgSz w:w="11906" w:h="16838"/>
          <w:pgMar w:top="1440" w:right="1803" w:bottom="1440" w:left="1803" w:header="851" w:footer="992" w:gutter="0"/>
          <w:cols w:space="425" w:num="1"/>
          <w:docGrid w:type="lines" w:linePitch="312" w:charSpace="0"/>
        </w:sectPr>
      </w:pPr>
      <w:r>
        <w:rPr>
          <w:rFonts w:hint="eastAsia" w:ascii="仿宋" w:hAnsi="仿宋" w:eastAsia="仿宋" w:cs="仿宋"/>
          <w:sz w:val="32"/>
          <w:szCs w:val="32"/>
        </w:rPr>
        <w:br w:type="page"/>
      </w:r>
    </w:p>
    <w:p>
      <w:pPr>
        <w:numPr>
          <w:ilvl w:val="0"/>
          <w:numId w:val="1"/>
        </w:numPr>
        <w:spacing w:line="360" w:lineRule="auto"/>
        <w:jc w:val="center"/>
        <w:rPr>
          <w:rFonts w:ascii="黑体" w:hAnsi="黑体" w:eastAsia="黑体"/>
          <w:sz w:val="32"/>
          <w:szCs w:val="32"/>
        </w:rPr>
      </w:pPr>
      <w:r>
        <w:rPr>
          <w:rFonts w:hint="eastAsia" w:ascii="黑体" w:hAnsi="黑体" w:eastAsia="黑体"/>
          <w:sz w:val="32"/>
          <w:szCs w:val="32"/>
        </w:rPr>
        <w:t>习近平新时代中国特色社会主义思想</w:t>
      </w:r>
    </w:p>
    <w:p>
      <w:pPr>
        <w:tabs>
          <w:tab w:val="left" w:pos="312"/>
        </w:tabs>
        <w:spacing w:line="360" w:lineRule="auto"/>
        <w:ind w:firstLine="640" w:firstLineChars="200"/>
        <w:jc w:val="center"/>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个知识点）</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1.党的十九大把习近平新时代中国特色社会主义思想确立为党必须长期坚持的指导思想并写进党章，实现了党的指导思想的与时俱进。</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2.中国共产党人的初心和使命是为中国人民谋幸福，为中华民族谋复兴。</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3.近代以来中华民族最伟大的梦想是实现中华民族伟大复兴。</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4.中国梦的本质是国家富强、民族振兴、人民幸福。</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5.党的十九大精神的灵魂和主线是习近平新时代中国特色社会主义思想。</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经过长期努力，中国特色社会主义进入了新时代，这是我国发展新的历史方位。中国特色社会主义进入新时代，意味着近代以来久经磨难的中华民族迎来了从站起来、富起来到强起来的伟大飞跃，迎来了实现中华民族伟大复兴的光明前景。</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7.中国特色社会主义是社会主义而不是其他什么主义，科学社会主义基本原则不能丢，丢了就不是社会主义。</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8.坚持和发展中国特色社会主义是改革开放以来党的全部理论和实践的主题，是当代中国发展进步的根本方向。</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9.中国特色社会主义进入新时代，我国社会主要矛盾已经转化为人民日益增长的美好生活需要和不平衡不充分的发展之间的矛盾。我国社会主要矛盾的变化，没有改变我们对我国社会主义所处历史阶段的判断，我国仍处于并将长期处于社会主义初级阶段的基本国情没有变，我国是世界最大发展中国家的国际地位没有变。</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10.坚持和发展中国特色社会主义的总任务是实现社会主义现代化和中华民族伟大复兴，在全面建成小康社会的基础上，分两步走在本世纪中叶建成富强民主文明和谐美丽的社会主义现代化强国。</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11.近代以来实现中华民族伟大复兴的三大里程碑是建立中国共产党、成立中华人民共和国、推进改革开放和中国特色社会主义事业。</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12.中国特色社会主义事业“五位一体”总体布局是指经济建设、政治建设、文化建设、社会建设、生态文明建设。</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13.中国特色社会主义事业“四个全面”战略布局是指全面建成小康社会、全面深化改革、全面依法治国、全面从严治党。</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14.“四个意识”是指政治意识、大局意识、核心意识、看齐意识。</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15.“四个自信”是指中国特色社会主义道路自信、理论自信、制度自信、文化自信。</w:t>
      </w:r>
    </w:p>
    <w:p>
      <w:pPr>
        <w:tabs>
          <w:tab w:val="left" w:pos="312"/>
        </w:tabs>
        <w:spacing w:line="360" w:lineRule="auto"/>
        <w:ind w:firstLine="640" w:firstLineChars="200"/>
        <w:rPr>
          <w:rFonts w:hint="eastAsia" w:ascii="仿宋_GB2312" w:eastAsia="仿宋_GB2312" w:hAnsiTheme="minorEastAsia"/>
          <w:color w:val="auto"/>
          <w:sz w:val="32"/>
          <w:szCs w:val="32"/>
        </w:rPr>
      </w:pPr>
      <w:r>
        <w:rPr>
          <w:rFonts w:hint="eastAsia" w:ascii="仿宋_GB2312" w:eastAsia="仿宋_GB2312" w:hAnsiTheme="minorEastAsia"/>
          <w:color w:val="auto"/>
          <w:sz w:val="32"/>
          <w:szCs w:val="32"/>
          <w:lang w:val="en-US" w:eastAsia="zh-CN"/>
        </w:rPr>
        <w:t>16</w:t>
      </w:r>
      <w:r>
        <w:rPr>
          <w:rFonts w:hint="eastAsia" w:ascii="仿宋_GB2312" w:eastAsia="仿宋_GB2312" w:hAnsiTheme="minorEastAsia"/>
          <w:color w:val="auto"/>
          <w:sz w:val="32"/>
          <w:szCs w:val="32"/>
        </w:rPr>
        <w:t>.“两个维护”是指坚决维护习近平总书记党中央的核心、全党的核心地位，坚决维护党中央权威和集中统一领导。</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7</w:t>
      </w:r>
      <w:r>
        <w:rPr>
          <w:rFonts w:hint="eastAsia" w:ascii="仿宋_GB2312" w:eastAsia="仿宋_GB2312" w:hAnsiTheme="minorEastAsia"/>
          <w:color w:val="000000" w:themeColor="text1"/>
          <w:sz w:val="32"/>
          <w:szCs w:val="32"/>
        </w:rPr>
        <w:t>.全面深化改革总目标是完善和发展中国特色社会主义制度、推进国家治理体系和治理能力现代化。</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8</w:t>
      </w:r>
      <w:r>
        <w:rPr>
          <w:rFonts w:hint="eastAsia" w:ascii="仿宋_GB2312" w:eastAsia="仿宋_GB2312" w:hAnsiTheme="minorEastAsia"/>
          <w:color w:val="000000" w:themeColor="text1"/>
          <w:sz w:val="32"/>
          <w:szCs w:val="32"/>
        </w:rPr>
        <w:t>.中国特色社会主义的本质要求和重要保障是全面依法治国。全面推进依法治国总目标是建设中国特色社会主义法治体系、建设社会主义法治国家。全面依法治国是国家治理的一场深刻革命，必须坚持厉行法治，推进科学立法、严格执法、公正司法、全民守法。</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9</w:t>
      </w:r>
      <w:r>
        <w:rPr>
          <w:rFonts w:hint="eastAsia" w:ascii="仿宋_GB2312" w:eastAsia="仿宋_GB2312" w:hAnsiTheme="minorEastAsia"/>
          <w:color w:val="000000" w:themeColor="text1"/>
          <w:sz w:val="32"/>
          <w:szCs w:val="32"/>
        </w:rPr>
        <w:t>.中国共产党领导是中国特色社会主义最本质的特征，是中国特色社会主义制度的最大优势。</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20</w:t>
      </w:r>
      <w:r>
        <w:rPr>
          <w:rFonts w:hint="eastAsia" w:ascii="仿宋_GB2312" w:eastAsia="仿宋_GB2312" w:hAnsiTheme="minorEastAsia"/>
          <w:color w:val="000000" w:themeColor="text1"/>
          <w:sz w:val="32"/>
          <w:szCs w:val="32"/>
        </w:rPr>
        <w:t>.新时代党的建设总要求，提出突出政治建设在党的建设中的重要地位。党的政治建设是党的根本性建设，决定党的建设方向和效果，事关统揽推进伟大斗争、伟大工程、伟大事业、伟大梦想。</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1</w:t>
      </w:r>
      <w:r>
        <w:rPr>
          <w:rFonts w:hint="eastAsia" w:ascii="仿宋_GB2312" w:eastAsia="仿宋_GB2312" w:hAnsiTheme="minorEastAsia"/>
          <w:color w:val="000000" w:themeColor="text1"/>
          <w:sz w:val="32"/>
          <w:szCs w:val="32"/>
        </w:rPr>
        <w:t>.勇于自我革命，从严管党治党，是我们党最鲜明的品格。旗帜鲜明讲政治是我们党作为马克思主义政党的根本要求。</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22.我们立党立国的根本指导思想是马克思主义。</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23.要贯彻新时代党的组织路线，坚持把政治标准作为第一标准，建设忠诚干净担当的高素质干部队伍，确保干部队伍政治上信得过、靠得住、能放心。</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24.新时期好干部标准是信念坚定、为民服务、勤政务实、敢于担当、清正廉洁。</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25.坚持中国特色社会主义政治发展道路必须坚持和完善人民代表大会制度、中国共产党领导的多党合作和政治协商制度、民族区域自治制度、基层群众自治制度。</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26.以人民为中心是新时代坚持和发展中国特色社会主义根本立场。为什么人的问题是检验一个政党、一个政权性质的试金石。人民当家作主是社会主义民主政治的本质特征。</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27.必须坚持人民主体地位，坚持立党为公、执政为民，践行全心全意为人民服务的根本宗旨，把党的群众路线贯彻到治国理政全部活动之中，把人民对美好生活的向往作为奋斗目标，依靠人民创造历史伟业。</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28.人民代表大会制度是坚持党的领导、人民当家作主、依法治国有机统一的根本政治制度安排，必须长期坚持、不断完善。</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29.“两个一百年”奋斗目标：到建党一百年时，全面建成小康社会；到新中国成立一百年时，全面建成社会主义现代化强国。</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30.从十九大到二十大，是“两个一百年”奋斗目标的历史交汇期。我们既要全面建成小康社会、实现第一个百年奋斗目标，又要乘势而上开启全面建设社会主义现代化国家新征程，向第二个百年奋斗目标进军。</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31.实现“两个一百年”奋斗目标、实现中华民族伟大复兴的中国梦，不断提高人民生活水平，必须坚定不移把发展作为党执政兴国的第一要务。</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32.从全面建成小康社会到基本实现现代化，再到全面建成社会主义现代化强国，是新时代中国特色社会主义发展的战略安排。</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33.改革开放以来，我们取得一切成绩和进步的根本原因，归结起来就是开辟了中国特色社会主义道路，形成了中国特色社会主义理论体系，确立了中国特色社会主义制度，发展了中国特色社会主义文化。</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34.中国特色社会主义道路是实现社会主义现代化、创造人民美好生活的必由之路。中国特色社会主义制度是当代中国发展进步的根本制度保障。</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35.改革开放是党和人民大踏步赶上时代的重要法宝，是坚持和发展中国特色社会主义的必由之路，是决定当代中国命运的关键一招，也是决定实现“两个一百年”奋斗目标、实现中华民族伟大复兴的关键一招。</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36.当代中国人民最鲜明的精神标识是改革开放精神。</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37.社会主义核心价值观：富强、民主、文明、和谐，自由、平等、公正、法治，爱国、敬业、诚信、友善。</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38.社会主义核心价值观是当代中国精神的集中体现，凝结着全体人民共同的价值追求。</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39.衡量干部是否有理想信念，关键看是否对党忠诚。</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40.要把坚定理想信念作为党的思想建设的首要任务，教育引导全党牢记党的宗旨，挺起共产党人的精神脊梁，解决好世界观、人生观、价值观这个“总开关”问题。</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41.无论过去、现在还是将来，对马克思主义的信仰，对中国特色社会主义的信念，对实现中华民族伟大复兴中国梦的信心，都是指引和支撑中国人民站起来、富起来、强起来的强大精神力量。</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42.广泛开展理想信念教育，深化中国特色社会主义和中国梦宣传教育，弘扬民族精神和时代精神，加强爱国主义、集体主义、社会主义教育，引导人们树立正确的历史观、民族观、国家观、文化观。</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43.文化自信是一个国家、一个民族发展中更基本、更深沉、更持久的力量。文化是一个国家、一个民族的灵魂。</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44.爱国主义是我们民族精神的核心，是中华民族团结奋斗、自强不息的精神纽带。</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45.党面临的“四大考验”是指执政考验、改革开放考验、市场经济考验、外部环境考验。</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46.党面临的“四种危险”是指精神懈怠危险、能力不足危险、脱离群众危险、消极腐败危险。</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47.解放和发展社会生产力，是社会主义的本质要求。</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48.发展是解决我国一切问题的基础和关键，必须坚定不移贯彻创新、协调、绿色、开放、共享的发展理念。</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49.推动高质量发展是做好经济工作的根本要求。高质量发展就是体现新发展理念的发展，是经济发展从“有没有”转向“好不好”。</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50.我国经济运行主要矛盾仍然是供给侧结构性的，必须坚持以供给侧结构性改革为主线不动摇，更多采取改革的办法，更多运用市场化、法治化手段，在巩固、增强、提升、   畅通八个字上下功夫。</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51.供给侧结构性改革的“三去一降一补”是指去产能   去库存、去杠杆、降成本、补短板。</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.稳中求进是当前和今后一个时期党和国家工作总基调。</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 xml:space="preserve">.全面建成小康社会决胜期的“七大战略”是指科教兴国战略、人才强国战略、创新驱动发展战略、乡村振兴战略、区域协调发展战略、可持续发展战略、军民融合发展战略。                                             </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4</w:t>
      </w:r>
      <w:r>
        <w:rPr>
          <w:rFonts w:hint="eastAsia" w:ascii="仿宋_GB2312" w:eastAsia="仿宋_GB2312" w:hAnsiTheme="minorEastAsia"/>
          <w:color w:val="000000" w:themeColor="text1"/>
          <w:sz w:val="32"/>
          <w:szCs w:val="32"/>
        </w:rPr>
        <w:t>.党的十九大作出了实施乡村振兴战略的重大决策部署，乡村振兴是包括产业振兴、人才振兴、文化振兴 、生态振兴、组织振兴的全面振兴。实施乡村振兴战略的总要求是产业兴旺、生态宜居、乡风文明、治理有效、生活富裕。</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5</w:t>
      </w:r>
      <w:r>
        <w:rPr>
          <w:rFonts w:hint="eastAsia" w:ascii="仿宋_GB2312" w:eastAsia="仿宋_GB2312" w:hAnsiTheme="minorEastAsia"/>
          <w:color w:val="000000" w:themeColor="text1"/>
          <w:sz w:val="32"/>
          <w:szCs w:val="32"/>
        </w:rPr>
        <w:t xml:space="preserve">.全面建成小康社会决胜期的“三大攻坚战”是指坚决打好防范化解重大风险、精准脱贫、污染防治的攻坚战。     </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6</w:t>
      </w:r>
      <w:r>
        <w:rPr>
          <w:rFonts w:hint="eastAsia" w:ascii="仿宋_GB2312" w:eastAsia="仿宋_GB2312" w:hAnsiTheme="minorEastAsia"/>
          <w:color w:val="000000" w:themeColor="text1"/>
          <w:sz w:val="32"/>
          <w:szCs w:val="32"/>
        </w:rPr>
        <w:t>.坚持精准扶贫、精准脱贫，确保到二○二○年我国现行标准下农村贫困人口实现脱贫，贫困县全部摘帽，解决区域性整体贫困，做到脱真贫、真脱贫。</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7</w:t>
      </w:r>
      <w:r>
        <w:rPr>
          <w:rFonts w:hint="eastAsia" w:ascii="仿宋_GB2312" w:eastAsia="仿宋_GB2312" w:hAnsiTheme="minorEastAsia"/>
          <w:color w:val="000000" w:themeColor="text1"/>
          <w:sz w:val="32"/>
          <w:szCs w:val="32"/>
        </w:rPr>
        <w:t xml:space="preserve">.农业、农村、农民问题是关系国计民生的根本性问题，必须始终把解决好“三农”问题作为全党工作重中之重。实施乡村振兴战略，是党的十九大作出的重大决策部署，是新时代做好“三农”工作的总抓手。        </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8</w:t>
      </w:r>
      <w:r>
        <w:rPr>
          <w:rFonts w:hint="eastAsia" w:ascii="仿宋_GB2312" w:eastAsia="仿宋_GB2312" w:hAnsiTheme="minorEastAsia"/>
          <w:color w:val="000000" w:themeColor="text1"/>
          <w:sz w:val="32"/>
          <w:szCs w:val="32"/>
        </w:rPr>
        <w:t>.2019年打好防范化解重大风险攻坚战，要坚持结构性去杠杆的基本思路，防范金融市场异常波动和共振，妥善处理地方政府债务风险，做到坚定、可控、有序、适度。</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59</w:t>
      </w:r>
      <w:r>
        <w:rPr>
          <w:rFonts w:hint="eastAsia" w:ascii="仿宋_GB2312" w:eastAsia="仿宋_GB2312" w:hAnsiTheme="minorEastAsia"/>
          <w:color w:val="000000" w:themeColor="text1"/>
          <w:sz w:val="32"/>
          <w:szCs w:val="32"/>
        </w:rPr>
        <w:t>.“两不愁三保障”是指不愁吃、不愁穿，义务教育、基本医疗、住房安全有保障。2019年打好脱贫攻坚战，要一鼓作气，重点解决好实现“两不愁三保障”面临的突出问题。</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0</w:t>
      </w:r>
      <w:r>
        <w:rPr>
          <w:rFonts w:hint="eastAsia" w:ascii="仿宋_GB2312" w:eastAsia="仿宋_GB2312" w:hAnsiTheme="minorEastAsia"/>
          <w:color w:val="000000" w:themeColor="text1"/>
          <w:sz w:val="32"/>
          <w:szCs w:val="32"/>
        </w:rPr>
        <w:t xml:space="preserve">.建设生态文明是中华民族永续发展的千年大计。必须树立和践行绿水青山就是金山银山的理念。人与自然是生命共同体，人类必须尊重自然、顺应自然、保护自然。  </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1</w:t>
      </w:r>
      <w:r>
        <w:rPr>
          <w:rFonts w:hint="eastAsia" w:ascii="仿宋_GB2312" w:eastAsia="仿宋_GB2312" w:hAnsiTheme="minorEastAsia"/>
          <w:color w:val="000000" w:themeColor="text1"/>
          <w:sz w:val="32"/>
          <w:szCs w:val="32"/>
        </w:rPr>
        <w:t>.中国特色大国外交要推动构建新型国际关系，推动构建人类命运共同体。</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 xml:space="preserve">.人才是实现民族振兴、赢得国际竞争主动的战略资源。  </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 xml:space="preserve">.“一带一路”是指：丝绸之路经济带和21世纪海上丝绸之路。要着力把“一带一路”建成和平之路、繁荣之路、 开放之路、创新之路、文明之路。以“一带一路”建设为重点，坚持引进来和走出去并重，遵循共商、共建、共享原则，加强创新能力开放合作，形成陆海内外联动、东西双向互济的开放格局。 </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br w:type="page"/>
      </w:r>
    </w:p>
    <w:p>
      <w:pPr>
        <w:numPr>
          <w:ilvl w:val="0"/>
          <w:numId w:val="2"/>
        </w:numPr>
        <w:jc w:val="center"/>
        <w:rPr>
          <w:rFonts w:ascii="黑体" w:hAnsi="黑体" w:eastAsia="黑体" w:cs="黑体"/>
          <w:sz w:val="32"/>
          <w:szCs w:val="32"/>
        </w:rPr>
      </w:pPr>
      <w:r>
        <w:rPr>
          <w:rFonts w:hint="eastAsia" w:ascii="黑体" w:hAnsi="黑体" w:eastAsia="黑体" w:cs="黑体"/>
          <w:sz w:val="32"/>
          <w:szCs w:val="32"/>
        </w:rPr>
        <w:t>党章、党规、宪法法律</w:t>
      </w:r>
    </w:p>
    <w:p>
      <w:pPr>
        <w:tabs>
          <w:tab w:val="left" w:pos="312"/>
        </w:tabs>
        <w:spacing w:line="360" w:lineRule="auto"/>
        <w:ind w:firstLine="640" w:firstLineChars="200"/>
        <w:jc w:val="center"/>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lang w:val="en-US" w:eastAsia="zh-CN"/>
        </w:rPr>
        <w:t>80</w:t>
      </w:r>
      <w:r>
        <w:rPr>
          <w:rFonts w:hint="eastAsia" w:ascii="仿宋_GB2312" w:eastAsia="仿宋_GB2312" w:hAnsiTheme="minorEastAsia"/>
          <w:color w:val="000000" w:themeColor="text1"/>
          <w:sz w:val="32"/>
          <w:szCs w:val="32"/>
        </w:rPr>
        <w:t>个知识点）</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4.群众路线是党的根本工作路线，以毛泽东为主要代表的中国共产党在长期斗争中形成了一切为了群众，一切依靠群众和从群众中来，到群众中去的群众路线。</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5.“两学一做”是指：学党章党规、学系列讲话，做合格党员。</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rPr>
        <w:t>党员要做到的“四个合格”是指：政治合格、执行纪律合格、品德合格、发挥作用合格。</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7.“四风问题”是指：形式主义、官僚主义、享乐主义和奢靡之风。</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8</w:t>
      </w:r>
      <w:r>
        <w:rPr>
          <w:rFonts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rPr>
        <w:t>“三会一课”制度是党的组织生活的基本制度。其中“三会”是：定期召开支部党员大会、支部委员会、党小组会；“一课”是：按时上好党课。</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9.“三严三实”是指：严以修身、严以用权、严以律己；谋事要实、创业要实、做人要实。</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10.坚持社会主义道路、坚持人民民主专政、坚持中国共产党的领导、坚持马克思列宁主义毛泽东思想这四项基本原则，是我们的立国之本。</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11.党的十八届四中全会提出，坚持依法治国首先要坚持依宪治国。</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12.十三届全国人大一次会议通过的宪法修正案，把习近平新时代中国特色社会主义思想载入宪法，实现了国家指导思想的与时俱进。</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.党支部是党的基础组织，担负直接教育党员、管理党员、监督党员和组织群众、宣传群众、凝聚群众、服务群众的职责。</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4</w:t>
      </w:r>
      <w:r>
        <w:rPr>
          <w:rFonts w:hint="eastAsia" w:ascii="仿宋_GB2312" w:eastAsia="仿宋_GB2312" w:hAnsiTheme="minorEastAsia"/>
          <w:color w:val="000000" w:themeColor="text1"/>
          <w:sz w:val="32"/>
          <w:szCs w:val="32"/>
        </w:rPr>
        <w:t>.坚定理想信念是开展党内政治生活的首要任务。</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5</w:t>
      </w:r>
      <w:r>
        <w:rPr>
          <w:rFonts w:hint="eastAsia" w:ascii="仿宋_GB2312" w:eastAsia="仿宋_GB2312" w:hAnsiTheme="minorEastAsia"/>
          <w:color w:val="000000" w:themeColor="text1"/>
          <w:sz w:val="32"/>
          <w:szCs w:val="32"/>
        </w:rPr>
        <w:t>.党的各级组织、全体党员特别是高级干部都要向党中央看齐，向党的理论和路线方针政策看齐，向党中央决策部署看齐，做到党中央提倡的坚决响应、党中央决定的坚决执行、党中央禁止的坚决不做。</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6</w:t>
      </w:r>
      <w:r>
        <w:rPr>
          <w:rFonts w:hint="eastAsia" w:ascii="仿宋_GB2312" w:eastAsia="仿宋_GB2312" w:hAnsiTheme="minorEastAsia"/>
          <w:color w:val="000000" w:themeColor="text1"/>
          <w:sz w:val="32"/>
          <w:szCs w:val="32"/>
        </w:rPr>
        <w:t>.党的纪律主要包括：政治纪律、组织纪律、廉洁纪律、群众纪律、工作纪律、生活纪律。</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7</w:t>
      </w:r>
      <w:r>
        <w:rPr>
          <w:rFonts w:hint="eastAsia" w:ascii="仿宋_GB2312" w:eastAsia="仿宋_GB2312" w:hAnsiTheme="minorEastAsia"/>
          <w:color w:val="000000" w:themeColor="text1"/>
          <w:sz w:val="32"/>
          <w:szCs w:val="32"/>
        </w:rPr>
        <w:t>.在长期实践中，我们党坚持把开展严肃认真的党内政治生活作为党的建设重要任务来抓，形成了以实事求是、理论联系实际、密切联系群众、批评和自我批评、民主集中制、严明党的纪律等为主要内容的党内政治生活基本规范。</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1</w:t>
      </w:r>
      <w:r>
        <w:rPr>
          <w:rFonts w:hint="eastAsia" w:ascii="仿宋_GB2312" w:eastAsia="仿宋_GB2312" w:hAnsiTheme="minorEastAsia"/>
          <w:color w:val="000000" w:themeColor="text1"/>
          <w:sz w:val="32"/>
          <w:szCs w:val="32"/>
          <w:lang w:val="en-US" w:eastAsia="zh-CN"/>
        </w:rPr>
        <w:t>8</w:t>
      </w:r>
      <w:r>
        <w:rPr>
          <w:rFonts w:hint="eastAsia" w:ascii="仿宋_GB2312" w:eastAsia="仿宋_GB2312" w:hAnsiTheme="minorEastAsia"/>
          <w:color w:val="000000" w:themeColor="text1"/>
          <w:sz w:val="32"/>
          <w:szCs w:val="32"/>
        </w:rPr>
        <w:t>.中华人民共和国的一切权力属于人民。</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19</w:t>
      </w:r>
      <w:r>
        <w:rPr>
          <w:rFonts w:hint="eastAsia" w:ascii="仿宋_GB2312" w:eastAsia="仿宋_GB2312" w:hAnsiTheme="minorEastAsia"/>
          <w:color w:val="000000" w:themeColor="text1"/>
          <w:sz w:val="32"/>
          <w:szCs w:val="32"/>
        </w:rPr>
        <w:t>.中华人民共和国国徽，中间是五星照耀下的天安门，周围是谷穗和齿轮。</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0</w:t>
      </w:r>
      <w:r>
        <w:rPr>
          <w:rFonts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rPr>
        <w:t>中华人民共和国的根本大法是《中华人民共和国宪法》。</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1</w:t>
      </w:r>
      <w:r>
        <w:rPr>
          <w:rFonts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rPr>
        <w:t>《中国共产党党内监督条例》是一部十分重要的党内法规，它的颁布实施，对于坚持党要管党、从严治党的方针，发展党内民主，加强党内监督，维护党的团结统一，保持党的先进性，始终做到立党为公、执政为民，必将起到重要作用。</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.党的指导思想是马克思列宁主义、毛泽东思想、邓小平理论、“三个代表”重要思想、科学发展观、习近平新时代中国特色社会主义思想。</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3</w:t>
      </w:r>
      <w:r>
        <w:rPr>
          <w:rFonts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rPr>
        <w:t>党章是最根本的党内法规，是管党治党的总规矩。</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4</w:t>
      </w:r>
      <w:r>
        <w:rPr>
          <w:rFonts w:hint="eastAsia" w:ascii="仿宋_GB2312" w:eastAsia="仿宋_GB2312" w:hAnsiTheme="minorEastAsia"/>
          <w:color w:val="000000" w:themeColor="text1"/>
          <w:sz w:val="32"/>
          <w:szCs w:val="32"/>
        </w:rPr>
        <w:t>.党的最高理想和最终目标是实现共产主义。</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5</w:t>
      </w:r>
      <w:r>
        <w:rPr>
          <w:rFonts w:hint="eastAsia" w:ascii="仿宋_GB2312" w:eastAsia="仿宋_GB2312" w:hAnsiTheme="minorEastAsia"/>
          <w:color w:val="000000" w:themeColor="text1"/>
          <w:sz w:val="32"/>
          <w:szCs w:val="32"/>
        </w:rPr>
        <w:t>.中国共产党的宗旨是全心全意为人民服务。</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2</w:t>
      </w:r>
      <w:r>
        <w:rPr>
          <w:rFonts w:hint="eastAsia" w:ascii="仿宋_GB2312" w:eastAsia="仿宋_GB2312" w:hAnsiTheme="minorEastAsia"/>
          <w:color w:val="000000" w:themeColor="text1"/>
          <w:sz w:val="32"/>
          <w:szCs w:val="32"/>
          <w:lang w:val="en-US" w:eastAsia="zh-CN"/>
        </w:rPr>
        <w:t>6</w:t>
      </w:r>
      <w:r>
        <w:rPr>
          <w:rFonts w:hint="eastAsia" w:ascii="仿宋_GB2312" w:eastAsia="仿宋_GB2312" w:hAnsiTheme="minorEastAsia"/>
          <w:color w:val="000000" w:themeColor="text1"/>
          <w:sz w:val="32"/>
          <w:szCs w:val="32"/>
        </w:rPr>
        <w:t>.我们党的最大政治优势是密切联系群众，党执政后的最大危险是脱离群众。</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auto"/>
          <w:sz w:val="32"/>
          <w:szCs w:val="32"/>
          <w:lang w:val="en-US" w:eastAsia="zh-CN"/>
        </w:rPr>
        <w:t>27</w:t>
      </w:r>
      <w:r>
        <w:rPr>
          <w:rFonts w:hint="eastAsia" w:ascii="仿宋_GB2312" w:eastAsia="仿宋_GB2312" w:hAnsiTheme="minorEastAsia"/>
          <w:color w:val="auto"/>
          <w:sz w:val="32"/>
          <w:szCs w:val="32"/>
        </w:rPr>
        <w:t>.党员如</w:t>
      </w:r>
      <w:r>
        <w:rPr>
          <w:rFonts w:hint="eastAsia" w:ascii="仿宋_GB2312" w:eastAsia="仿宋_GB2312" w:hAnsiTheme="minorEastAsia"/>
          <w:color w:val="000000" w:themeColor="text1"/>
          <w:sz w:val="32"/>
          <w:szCs w:val="32"/>
        </w:rPr>
        <w:t>果没有正当理由，连续六个月不参加党的组织生活，或不交纳党费，或不做党所分配的工作，就被认为是自行脱党。</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28</w:t>
      </w:r>
      <w:r>
        <w:rPr>
          <w:rFonts w:hint="eastAsia" w:ascii="仿宋_GB2312" w:eastAsia="仿宋_GB2312" w:hAnsiTheme="minorEastAsia"/>
          <w:color w:val="000000" w:themeColor="text1"/>
          <w:sz w:val="32"/>
          <w:szCs w:val="32"/>
        </w:rPr>
        <w:t>.党组织讨论决定问题，必须执行少数服从多数的原则。决定重要问题，要进行表决。</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29</w:t>
      </w:r>
      <w:r>
        <w:rPr>
          <w:rFonts w:hint="eastAsia" w:ascii="仿宋_GB2312" w:eastAsia="仿宋_GB2312" w:hAnsiTheme="minorEastAsia"/>
          <w:color w:val="000000" w:themeColor="text1"/>
          <w:sz w:val="32"/>
          <w:szCs w:val="32"/>
        </w:rPr>
        <w:t>.选拔任用党政领导干部，必须把政治标准放在首位。</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0</w:t>
      </w:r>
      <w:r>
        <w:rPr>
          <w:rFonts w:hint="eastAsia" w:ascii="仿宋_GB2312" w:eastAsia="仿宋_GB2312" w:hAnsiTheme="minorEastAsia"/>
          <w:color w:val="000000" w:themeColor="text1"/>
          <w:sz w:val="32"/>
          <w:szCs w:val="32"/>
        </w:rPr>
        <w:t>.党风问题、党同人民群众联系问题是关系党生死存亡的问题。</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1</w:t>
      </w:r>
      <w:r>
        <w:rPr>
          <w:rFonts w:hint="eastAsia" w:ascii="仿宋_GB2312" w:eastAsia="仿宋_GB2312" w:hAnsiTheme="minorEastAsia"/>
          <w:color w:val="000000" w:themeColor="text1"/>
          <w:sz w:val="32"/>
          <w:szCs w:val="32"/>
        </w:rPr>
        <w:t>.企业、农村、机关、学校、科研院所、社区、社会组织、人民解放军和武警部队连（中）队以及其他基层单位，凡是有正式党员3人以上的，都应当成立党支部。</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.把公道正派作为干部工作核心理念贯穿选人用人全过程，做到公道对待干部、公平评价干部、公正使用干部。</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.每年12月4日是国家宪法日。</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4</w:t>
      </w:r>
      <w:r>
        <w:rPr>
          <w:rFonts w:hint="eastAsia" w:ascii="仿宋_GB2312" w:eastAsia="仿宋_GB2312" w:hAnsiTheme="minorEastAsia"/>
          <w:color w:val="000000" w:themeColor="text1"/>
          <w:sz w:val="32"/>
          <w:szCs w:val="32"/>
        </w:rPr>
        <w:t>.中华人民共和国是工人阶级领导的、以工农联盟为基础的人民民主专政的社会主义国家。</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5</w:t>
      </w:r>
      <w:r>
        <w:rPr>
          <w:rFonts w:hint="eastAsia" w:ascii="仿宋_GB2312" w:eastAsia="仿宋_GB2312" w:hAnsiTheme="minorEastAsia"/>
          <w:color w:val="000000" w:themeColor="text1"/>
          <w:sz w:val="32"/>
          <w:szCs w:val="32"/>
        </w:rPr>
        <w:t>.中华人民共和国全国人民代表大会是最高国家权力机关。通常情况下，全国人民代表大会会议每年举行一次。</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6</w:t>
      </w:r>
      <w:r>
        <w:rPr>
          <w:rFonts w:hint="eastAsia" w:ascii="仿宋_GB2312" w:eastAsia="仿宋_GB2312" w:hAnsiTheme="minorEastAsia"/>
          <w:color w:val="000000" w:themeColor="text1"/>
          <w:sz w:val="32"/>
          <w:szCs w:val="32"/>
        </w:rPr>
        <w:t>.党支部党员大会是党支部的议事决策机构，由全体党员参加，一般每季度召开一次。</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3</w:t>
      </w:r>
      <w:r>
        <w:rPr>
          <w:rFonts w:hint="eastAsia" w:ascii="仿宋_GB2312" w:eastAsia="仿宋_GB2312" w:hAnsiTheme="minorEastAsia"/>
          <w:color w:val="000000" w:themeColor="text1"/>
          <w:sz w:val="32"/>
          <w:szCs w:val="32"/>
          <w:lang w:val="en-US" w:eastAsia="zh-CN"/>
        </w:rPr>
        <w:t>7</w:t>
      </w:r>
      <w:r>
        <w:rPr>
          <w:rFonts w:hint="eastAsia" w:ascii="仿宋_GB2312" w:eastAsia="仿宋_GB2312" w:hAnsiTheme="minorEastAsia"/>
          <w:color w:val="000000" w:themeColor="text1"/>
          <w:sz w:val="32"/>
          <w:szCs w:val="32"/>
        </w:rPr>
        <w:t>.党员人数较多或者党员工作地、居住地比较分散的党支部，按照便于组织开展活动原则，应当划分若干党小组，并设立党小组组长。</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38</w:t>
      </w:r>
      <w:r>
        <w:rPr>
          <w:rFonts w:hint="eastAsia" w:ascii="仿宋_GB2312" w:eastAsia="仿宋_GB2312" w:hAnsiTheme="minorEastAsia"/>
          <w:color w:val="000000" w:themeColor="text1"/>
          <w:sz w:val="32"/>
          <w:szCs w:val="32"/>
        </w:rPr>
        <w:t>.党章指出，党组织如果在维护党的纪律方面失职，必须问责。</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39</w:t>
      </w:r>
      <w:r>
        <w:rPr>
          <w:rFonts w:hint="eastAsia" w:ascii="仿宋_GB2312" w:eastAsia="仿宋_GB2312" w:hAnsiTheme="minorEastAsia"/>
          <w:color w:val="000000" w:themeColor="text1"/>
          <w:sz w:val="32"/>
          <w:szCs w:val="32"/>
        </w:rPr>
        <w:t>.新形势下加强和规范党内政治生活，重点是各级领导机关和领导干部。</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0</w:t>
      </w:r>
      <w:r>
        <w:rPr>
          <w:rFonts w:hint="eastAsia" w:ascii="仿宋_GB2312" w:eastAsia="仿宋_GB2312" w:hAnsiTheme="minorEastAsia"/>
          <w:color w:val="000000" w:themeColor="text1"/>
          <w:sz w:val="32"/>
          <w:szCs w:val="32"/>
        </w:rPr>
        <w:t>.党员领导干部应当以普通党员身份参加所在党支部（党小组）组织生活会，过好双重组织生活。</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1</w:t>
      </w:r>
      <w:r>
        <w:rPr>
          <w:rFonts w:hint="eastAsia" w:ascii="仿宋_GB2312" w:eastAsia="仿宋_GB2312" w:hAnsiTheme="minorEastAsia"/>
          <w:color w:val="000000" w:themeColor="text1"/>
          <w:sz w:val="32"/>
          <w:szCs w:val="32"/>
        </w:rPr>
        <w:t>.加强和规范党内政治生活，必须以党章为根本遵循。</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.党的领导干部应当强化自我约束，经常对照党章检查自己的言行。</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.党内监督没有禁区、没有例外。信任不能代替监督。</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4</w:t>
      </w:r>
      <w:r>
        <w:rPr>
          <w:rFonts w:hint="eastAsia" w:ascii="仿宋_GB2312" w:eastAsia="仿宋_GB2312" w:hAnsiTheme="minorEastAsia"/>
          <w:color w:val="000000" w:themeColor="text1"/>
          <w:sz w:val="32"/>
          <w:szCs w:val="32"/>
        </w:rPr>
        <w:t>.党员可以行使表决权、选举权，有被选举权。</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5</w:t>
      </w:r>
      <w:r>
        <w:rPr>
          <w:rFonts w:hint="eastAsia" w:ascii="仿宋_GB2312" w:eastAsia="仿宋_GB2312" w:hAnsiTheme="minorEastAsia"/>
          <w:color w:val="000000" w:themeColor="text1"/>
          <w:sz w:val="32"/>
          <w:szCs w:val="32"/>
        </w:rPr>
        <w:t>.发展党员，必须把政治标准放在首位，经过党的支部，坚持个别吸收的原则。</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6</w:t>
      </w:r>
      <w:r>
        <w:rPr>
          <w:rFonts w:hint="eastAsia" w:ascii="仿宋_GB2312" w:eastAsia="仿宋_GB2312" w:hAnsiTheme="minorEastAsia"/>
          <w:color w:val="000000" w:themeColor="text1"/>
          <w:sz w:val="32"/>
          <w:szCs w:val="32"/>
        </w:rPr>
        <w:t>.预备党员必须面向党旗进行入党宣誓。</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4</w:t>
      </w:r>
      <w:r>
        <w:rPr>
          <w:rFonts w:hint="eastAsia" w:ascii="仿宋_GB2312" w:eastAsia="仿宋_GB2312" w:hAnsiTheme="minorEastAsia"/>
          <w:color w:val="000000" w:themeColor="text1"/>
          <w:sz w:val="32"/>
          <w:szCs w:val="32"/>
          <w:lang w:val="en-US" w:eastAsia="zh-CN"/>
        </w:rPr>
        <w:t>7</w:t>
      </w:r>
      <w:r>
        <w:rPr>
          <w:rFonts w:hint="eastAsia" w:ascii="仿宋_GB2312" w:eastAsia="仿宋_GB2312" w:hAnsiTheme="minorEastAsia"/>
          <w:color w:val="000000" w:themeColor="text1"/>
          <w:sz w:val="32"/>
          <w:szCs w:val="32"/>
        </w:rPr>
        <w:t>.留党察看期限最长不得超过两年。</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48</w:t>
      </w:r>
      <w:r>
        <w:rPr>
          <w:rFonts w:hint="eastAsia" w:ascii="仿宋_GB2312" w:eastAsia="仿宋_GB2312" w:hAnsiTheme="minorEastAsia"/>
          <w:color w:val="000000" w:themeColor="text1"/>
          <w:sz w:val="32"/>
          <w:szCs w:val="32"/>
        </w:rPr>
        <w:t>.对信仰宗教的党员，应当加强思想教育，经党组织帮助教育仍没有转变的，应当劝其退党；劝而不退的，予以除名；参与利用宗教搞煽动活动的，给予开除党籍处分。</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49</w:t>
      </w:r>
      <w:r>
        <w:rPr>
          <w:rFonts w:hint="eastAsia" w:ascii="仿宋_GB2312" w:eastAsia="仿宋_GB2312" w:hAnsiTheme="minorEastAsia"/>
          <w:color w:val="000000" w:themeColor="text1"/>
          <w:sz w:val="32"/>
          <w:szCs w:val="32"/>
        </w:rPr>
        <w:t>.对党不忠诚不老实，表里不一，阳奉阴违，欺上瞒下，搞两面派，做两面人，情节较轻的，给予警告或者严重警告处分；情节较重的，给予撤销党内职务或者留党察看处分；情节严重的，给予开除党籍处分。</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0</w:t>
      </w:r>
      <w:r>
        <w:rPr>
          <w:rFonts w:hint="eastAsia" w:ascii="仿宋_GB2312" w:eastAsia="仿宋_GB2312" w:hAnsiTheme="minorEastAsia"/>
          <w:color w:val="000000" w:themeColor="text1"/>
          <w:sz w:val="32"/>
          <w:szCs w:val="32"/>
        </w:rPr>
        <w:t>.问责应当分清责任，党组织领导班子在职责范围内负有全面领导责任，领导班子主要负责人和直接主管的班子成员承担主要领导责任，参与决策和工作的班子其他成员承担重要领导责任。</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1</w:t>
      </w:r>
      <w:r>
        <w:rPr>
          <w:rFonts w:hint="eastAsia" w:ascii="仿宋_GB2312" w:eastAsia="仿宋_GB2312" w:hAnsiTheme="minorEastAsia"/>
          <w:color w:val="000000" w:themeColor="text1"/>
          <w:sz w:val="32"/>
          <w:szCs w:val="32"/>
        </w:rPr>
        <w:t>.对违反中央八项规定精神的</w:t>
      </w:r>
      <w:r>
        <w:rPr>
          <w:rFonts w:ascii="仿宋_GB2312" w:eastAsia="仿宋_GB2312" w:hAnsiTheme="minorEastAsia"/>
          <w:color w:val="000000" w:themeColor="text1"/>
          <w:sz w:val="32"/>
          <w:szCs w:val="32"/>
        </w:rPr>
        <w:t>,严重违纪被立案审查开除党籍的,严重失职失责被问责的,以及发生在群众身边、影响恶劣的不正之风和腐败问题</w:t>
      </w:r>
      <w:r>
        <w:rPr>
          <w:rFonts w:hint="eastAsia" w:ascii="仿宋_GB2312" w:eastAsia="仿宋_GB2312" w:hAnsiTheme="minorEastAsia"/>
          <w:color w:val="000000" w:themeColor="text1"/>
          <w:sz w:val="32"/>
          <w:szCs w:val="32"/>
        </w:rPr>
        <w:t>，应当点名道姓通报曝光。</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.合格共产党员的“四讲四有”是指：讲政治、有信念，讲规矩、有纪律，讲道德、有品行，讲奉献、有作为。</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.对党员的纪律处分有警告、严重警告、撤销党内职务、留党察看、开除党籍。</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4</w:t>
      </w:r>
      <w:r>
        <w:rPr>
          <w:rFonts w:hint="eastAsia" w:ascii="仿宋_GB2312" w:eastAsia="仿宋_GB2312" w:hAnsiTheme="minorEastAsia"/>
          <w:color w:val="000000" w:themeColor="text1"/>
          <w:sz w:val="32"/>
          <w:szCs w:val="32"/>
        </w:rPr>
        <w:t>.党员廉洁自律规范的内容是：坚持公私分明，先公后私，克己奉公；坚持崇廉拒腐，清白做人，干净做事；坚持尚俭戒奢，艰苦朴素，勤俭节约；坚持吃苦在前，享受在后，甘于奉献。</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5</w:t>
      </w:r>
      <w:r>
        <w:rPr>
          <w:rFonts w:hint="eastAsia" w:ascii="仿宋_GB2312" w:eastAsia="仿宋_GB2312" w:hAnsiTheme="minorEastAsia"/>
          <w:color w:val="000000" w:themeColor="text1"/>
          <w:sz w:val="32"/>
          <w:szCs w:val="32"/>
          <w:lang w:val="en-US" w:eastAsia="zh-CN"/>
        </w:rPr>
        <w:t>5</w:t>
      </w:r>
      <w:r>
        <w:rPr>
          <w:rFonts w:hint="eastAsia" w:ascii="仿宋_GB2312" w:eastAsia="仿宋_GB2312" w:hAnsiTheme="minorEastAsia"/>
          <w:color w:val="000000" w:themeColor="text1"/>
          <w:sz w:val="32"/>
          <w:szCs w:val="32"/>
        </w:rPr>
        <w:t>.党员领导干部廉洁自律规范的内容是：廉洁从政，自觉保持人民公仆本色；廉洁用权，自觉维护人民根本利益；廉洁修身，自觉提升思想道德境界；廉洁齐家，自觉带头树立良好家风。</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56</w:t>
      </w:r>
      <w:r>
        <w:rPr>
          <w:rFonts w:hint="eastAsia" w:ascii="仿宋_GB2312" w:eastAsia="仿宋_GB2312" w:hAnsiTheme="minorEastAsia"/>
          <w:color w:val="000000" w:themeColor="text1"/>
          <w:sz w:val="32"/>
          <w:szCs w:val="32"/>
        </w:rPr>
        <w:t>.党在任何时候都把群众利益放在第一位，同群众同甘共苦，保持最密切的联系，坚持权为民所用、情为民所系、利为民所谋，不允许任何党员脱离群众，凌驾于群众之上。</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57</w:t>
      </w:r>
      <w:r>
        <w:rPr>
          <w:rFonts w:hint="eastAsia" w:ascii="仿宋_GB2312" w:eastAsia="仿宋_GB2312" w:hAnsiTheme="minorEastAsia"/>
          <w:color w:val="000000" w:themeColor="text1"/>
          <w:sz w:val="32"/>
          <w:szCs w:val="32"/>
        </w:rPr>
        <w:t>.党的纪律处分工作,应当坚持五条原则：第一，党要管党、全面从严治党；第二，党纪面前一律平等；第三，实事求是；第四，民主集中制；第五，惩前毖后、治病救人。</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58</w:t>
      </w:r>
      <w:r>
        <w:rPr>
          <w:rFonts w:hint="eastAsia" w:ascii="仿宋_GB2312" w:eastAsia="仿宋_GB2312" w:hAnsiTheme="minorEastAsia"/>
          <w:color w:val="000000" w:themeColor="text1"/>
          <w:sz w:val="32"/>
          <w:szCs w:val="32"/>
        </w:rPr>
        <w:t>.《中国共产党支部工作条例（试行）》规定，党支部设置一般以单位、区域为主，以单独组建为主要方式。</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59</w:t>
      </w:r>
      <w:r>
        <w:rPr>
          <w:rFonts w:hint="eastAsia" w:ascii="仿宋_GB2312" w:eastAsia="仿宋_GB2312" w:hAnsiTheme="minorEastAsia"/>
          <w:color w:val="000000" w:themeColor="text1"/>
          <w:sz w:val="32"/>
          <w:szCs w:val="32"/>
        </w:rPr>
        <w:t>.党支部要宣传和贯彻落实党的理论和路线方针政策，宣传和执行党中央、上级党组织及本党支部的决议。</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0</w:t>
      </w:r>
      <w:r>
        <w:rPr>
          <w:rFonts w:hint="eastAsia" w:ascii="仿宋_GB2312" w:eastAsia="仿宋_GB2312" w:hAnsiTheme="minorEastAsia"/>
          <w:color w:val="000000" w:themeColor="text1"/>
          <w:sz w:val="32"/>
          <w:szCs w:val="32"/>
        </w:rPr>
        <w:t>.党的问责工作是由党组织按照职责权限，追究在党的建设和党的事业中失职失责党组织和党的领导干部的主体责任、监督责任和领导责任。</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1</w:t>
      </w:r>
      <w:r>
        <w:rPr>
          <w:rFonts w:hint="eastAsia" w:ascii="仿宋_GB2312" w:eastAsia="仿宋_GB2312" w:hAnsiTheme="minorEastAsia"/>
          <w:color w:val="000000" w:themeColor="text1"/>
          <w:sz w:val="32"/>
          <w:szCs w:val="32"/>
        </w:rPr>
        <w:t>.对党组织的问责方式包括检查、通报、改组。</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.对党的领导干部的问责方式包括通报、诫勉、组织调整或者组织处理、纪律处分。</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6</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.党的思想路线是一切从实际出发，理论联系实际，实事求是，在实践中检验真理和发展真理。</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64</w:t>
      </w:r>
      <w:r>
        <w:rPr>
          <w:rFonts w:hint="eastAsia" w:ascii="仿宋_GB2312" w:eastAsia="仿宋_GB2312" w:hAnsiTheme="minorEastAsia"/>
          <w:color w:val="000000" w:themeColor="text1"/>
          <w:sz w:val="32"/>
          <w:szCs w:val="32"/>
        </w:rPr>
        <w:t>.落实党风廉政建设责任制，党委负主体责任，纪委负监督责任。</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65</w:t>
      </w:r>
      <w:r>
        <w:rPr>
          <w:rFonts w:hint="eastAsia" w:ascii="仿宋_GB2312" w:eastAsia="仿宋_GB2312" w:hAnsiTheme="minorEastAsia"/>
          <w:color w:val="000000" w:themeColor="text1"/>
          <w:sz w:val="32"/>
          <w:szCs w:val="32"/>
        </w:rPr>
        <w:t>.人民立场是党的根本政治立场，人民群众是党的力量源泉。</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66</w:t>
      </w:r>
      <w:r>
        <w:rPr>
          <w:rFonts w:hint="eastAsia" w:ascii="仿宋_GB2312" w:eastAsia="仿宋_GB2312" w:hAnsiTheme="minorEastAsia"/>
          <w:color w:val="000000" w:themeColor="text1"/>
          <w:sz w:val="32"/>
          <w:szCs w:val="32"/>
        </w:rPr>
        <w:t>.民主集中制是我们党的根本组织原则和领导制度，是马克思主义政党区别于其他政党的显著标志。</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67</w:t>
      </w:r>
      <w:r>
        <w:rPr>
          <w:rFonts w:hint="eastAsia" w:ascii="仿宋_GB2312" w:eastAsia="仿宋_GB2312" w:hAnsiTheme="minorEastAsia"/>
          <w:color w:val="000000" w:themeColor="text1"/>
          <w:sz w:val="32"/>
          <w:szCs w:val="32"/>
        </w:rPr>
        <w:t>.政治纪律是党最根本、最重要的纪律，遵守党的政治纪律是遵守党的全部纪律的基础。</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68</w:t>
      </w:r>
      <w:r>
        <w:rPr>
          <w:rFonts w:hint="eastAsia" w:ascii="仿宋_GB2312" w:eastAsia="仿宋_GB2312" w:hAnsiTheme="minorEastAsia"/>
          <w:color w:val="000000" w:themeColor="text1"/>
          <w:sz w:val="32"/>
          <w:szCs w:val="32"/>
        </w:rPr>
        <w:t>.党员受到开除党籍处分，五年内不得重新入党，也不得推荐担任与其原任职务相当或者高于其原任职务的党外职务。另有规定不准重新入党的，依照规定。</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69</w:t>
      </w:r>
      <w:r>
        <w:rPr>
          <w:rFonts w:hint="eastAsia" w:ascii="仿宋_GB2312" w:eastAsia="仿宋_GB2312" w:hAnsiTheme="minorEastAsia"/>
          <w:color w:val="000000" w:themeColor="text1"/>
          <w:sz w:val="32"/>
          <w:szCs w:val="32"/>
        </w:rPr>
        <w:t>.人民行使国家权力的机关是全国人民代表大会和地方各级人民代表大会。</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7</w:t>
      </w:r>
      <w:r>
        <w:rPr>
          <w:rFonts w:hint="eastAsia" w:ascii="仿宋_GB2312" w:eastAsia="仿宋_GB2312" w:hAnsiTheme="minorEastAsia"/>
          <w:color w:val="000000" w:themeColor="text1"/>
          <w:sz w:val="32"/>
          <w:szCs w:val="32"/>
          <w:lang w:val="en-US" w:eastAsia="zh-CN"/>
        </w:rPr>
        <w:t>0</w:t>
      </w:r>
      <w:r>
        <w:rPr>
          <w:rFonts w:hint="eastAsia" w:ascii="仿宋_GB2312" w:eastAsia="仿宋_GB2312" w:hAnsiTheme="minorEastAsia"/>
          <w:color w:val="000000" w:themeColor="text1"/>
          <w:sz w:val="32"/>
          <w:szCs w:val="32"/>
        </w:rPr>
        <w:t>.中华人民共和国国家监察委员会是最高监察机关，领导地方各级监察委员会的工作。</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7</w:t>
      </w:r>
      <w:r>
        <w:rPr>
          <w:rFonts w:hint="eastAsia" w:ascii="仿宋_GB2312" w:eastAsia="仿宋_GB2312" w:hAnsiTheme="minorEastAsia"/>
          <w:color w:val="000000" w:themeColor="text1"/>
          <w:sz w:val="32"/>
          <w:szCs w:val="32"/>
          <w:lang w:val="en-US" w:eastAsia="zh-CN"/>
        </w:rPr>
        <w:t>1</w:t>
      </w:r>
      <w:r>
        <w:rPr>
          <w:rFonts w:hint="eastAsia" w:ascii="仿宋_GB2312" w:eastAsia="仿宋_GB2312" w:hAnsiTheme="minorEastAsia"/>
          <w:color w:val="000000" w:themeColor="text1"/>
          <w:sz w:val="32"/>
          <w:szCs w:val="32"/>
        </w:rPr>
        <w:t>.巡视是党内监督的重要方式。中央和省、自治区、直辖市党委一届任期内，对所管理的地方、部门、企事业单位党组织全面巡视。</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7</w:t>
      </w:r>
      <w:r>
        <w:rPr>
          <w:rFonts w:hint="eastAsia" w:ascii="仿宋_GB2312" w:eastAsia="仿宋_GB2312" w:hAnsiTheme="minorEastAsia"/>
          <w:color w:val="000000" w:themeColor="text1"/>
          <w:sz w:val="32"/>
          <w:szCs w:val="32"/>
          <w:lang w:val="en-US" w:eastAsia="zh-CN"/>
        </w:rPr>
        <w:t>2</w:t>
      </w:r>
      <w:r>
        <w:rPr>
          <w:rFonts w:hint="eastAsia"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对正在进行行凶、杀人、抢劫、强奸、绑架以及其他严重危及人身安全的暴力犯罪，而采取防卫行为，造成不法侵害人伤亡的，不属于防卫过当，不负刑事责任。</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rPr>
        <w:t>7</w:t>
      </w:r>
      <w:r>
        <w:rPr>
          <w:rFonts w:hint="eastAsia" w:ascii="仿宋_GB2312" w:eastAsia="仿宋_GB2312" w:hAnsiTheme="minorEastAsia"/>
          <w:color w:val="000000" w:themeColor="text1"/>
          <w:sz w:val="32"/>
          <w:szCs w:val="32"/>
          <w:lang w:val="en-US" w:eastAsia="zh-CN"/>
        </w:rPr>
        <w:t>3</w:t>
      </w:r>
      <w:r>
        <w:rPr>
          <w:rFonts w:hint="eastAsia"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民事主体从事民事活动，应当遵循诚信原则，秉持诚实，恪守承诺。</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74</w:t>
      </w:r>
      <w:r>
        <w:rPr>
          <w:rFonts w:hint="eastAsia" w:ascii="仿宋_GB2312" w:eastAsia="仿宋_GB2312" w:hAnsiTheme="minorEastAsia"/>
          <w:color w:val="000000" w:themeColor="text1"/>
          <w:sz w:val="32"/>
          <w:szCs w:val="32"/>
        </w:rPr>
        <w:t>.用人单位应当依法建立和完善劳动规章制度，保障劳动者享有劳动权利、履行劳动义务。</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75</w:t>
      </w:r>
      <w:r>
        <w:rPr>
          <w:rFonts w:hint="eastAsia" w:ascii="仿宋_GB2312" w:eastAsia="仿宋_GB2312" w:hAnsiTheme="minorEastAsia"/>
          <w:color w:val="000000" w:themeColor="text1"/>
          <w:sz w:val="32"/>
          <w:szCs w:val="32"/>
        </w:rPr>
        <w:t>.用人单位招用劳动者，不可以扣押劳动者的居民身份证和其他证件，不可以要求劳动者提供担保或者以其他名义向劳动者收取财物。</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76</w:t>
      </w:r>
      <w:r>
        <w:rPr>
          <w:rFonts w:hint="eastAsia"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以转移财产、逃匿等方法逃避支付劳动者的劳动报酬或者有能力支付而不支付劳动者的劳动报酬，数额较大，经政府有关部门责令支付仍不支付的行为</w:t>
      </w:r>
      <w:r>
        <w:rPr>
          <w:rFonts w:hint="eastAsia" w:ascii="仿宋_GB2312" w:eastAsia="仿宋_GB2312" w:hAnsiTheme="minorEastAsia"/>
          <w:color w:val="000000" w:themeColor="text1"/>
          <w:sz w:val="32"/>
          <w:szCs w:val="32"/>
        </w:rPr>
        <w:t>，可以构成</w:t>
      </w:r>
      <w:r>
        <w:rPr>
          <w:rFonts w:ascii="仿宋_GB2312" w:eastAsia="仿宋_GB2312" w:hAnsiTheme="minorEastAsia"/>
          <w:color w:val="000000" w:themeColor="text1"/>
          <w:sz w:val="32"/>
          <w:szCs w:val="32"/>
        </w:rPr>
        <w:t>拒不支付劳动报酬罪。</w:t>
      </w:r>
    </w:p>
    <w:p>
      <w:pPr>
        <w:pStyle w:val="5"/>
        <w:spacing w:before="0" w:beforeAutospacing="0" w:after="0" w:afterAutospacing="0" w:line="270" w:lineRule="atLeast"/>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stheme="minorBidi"/>
          <w:color w:val="000000" w:themeColor="text1"/>
          <w:kern w:val="2"/>
          <w:sz w:val="32"/>
          <w:szCs w:val="32"/>
          <w:lang w:val="en-US" w:eastAsia="zh-CN" w:bidi="ar-SA"/>
        </w:rPr>
        <w:t>77.根据</w:t>
      </w:r>
      <w:r>
        <w:rPr>
          <w:rFonts w:hint="eastAsia" w:ascii="仿宋_GB2312" w:eastAsia="仿宋_GB2312" w:hAnsiTheme="minorEastAsia" w:cstheme="minorBidi"/>
          <w:color w:val="000000" w:themeColor="text1"/>
          <w:kern w:val="2"/>
          <w:sz w:val="32"/>
          <w:szCs w:val="32"/>
        </w:rPr>
        <w:t>《中华人民共和国道路交通安全法》第九十一条规定，饮酒后驾驶机动车的，处暂扣六个月机动车驾驶证，并处一千元以上二千元以下罚款。因饮酒后驾驶机动车被处罚，再次饮酒后驾驶机动车的，处十日以下拘留，并处一千元以上二千元以下罚款，吊销机动车驾驶证。</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stheme="minorBidi"/>
          <w:color w:val="000000" w:themeColor="text1"/>
          <w:kern w:val="2"/>
          <w:sz w:val="32"/>
          <w:szCs w:val="32"/>
          <w:lang w:val="en-US" w:eastAsia="zh-CN" w:bidi="ar-SA"/>
        </w:rPr>
        <w:t>78.根据《中</w:t>
      </w:r>
      <w:r>
        <w:rPr>
          <w:rFonts w:hint="eastAsia" w:ascii="仿宋_GB2312" w:eastAsia="仿宋_GB2312" w:hAnsiTheme="minorEastAsia"/>
          <w:color w:val="000000" w:themeColor="text1"/>
          <w:sz w:val="32"/>
          <w:szCs w:val="32"/>
        </w:rPr>
        <w:t>华人民共和国道路交通安全法》第九十一条规定，醉酒驾驶机动车的，由公安机关交通管理部门约束至酒醒，吊销机动车驾驶证，依法追究刑事责任；五年内不得重新取得机动车驾驶证。</w:t>
      </w:r>
    </w:p>
    <w:p>
      <w:pPr>
        <w:tabs>
          <w:tab w:val="left" w:pos="312"/>
        </w:tabs>
        <w:spacing w:line="360" w:lineRule="auto"/>
        <w:ind w:firstLine="640" w:firstLineChars="200"/>
        <w:rPr>
          <w:rFonts w:hint="eastAsia"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79</w:t>
      </w:r>
      <w:r>
        <w:rPr>
          <w:rFonts w:hint="eastAsia" w:ascii="仿宋_GB2312" w:eastAsia="仿宋_GB2312" w:hAnsiTheme="minorEastAsia"/>
          <w:color w:val="000000" w:themeColor="text1"/>
          <w:sz w:val="32"/>
          <w:szCs w:val="32"/>
        </w:rPr>
        <w:t>.《中华人民共和国道路交通安全法》规定，</w:t>
      </w:r>
      <w:r>
        <w:rPr>
          <w:rFonts w:hint="default" w:ascii="仿宋_GB2312" w:eastAsia="仿宋_GB2312" w:hAnsiTheme="minorEastAsia"/>
          <w:color w:val="000000" w:themeColor="text1"/>
          <w:sz w:val="32"/>
          <w:szCs w:val="32"/>
          <w:lang w:val="en-US" w:eastAsia="zh-CN"/>
        </w:rPr>
        <w:t xml:space="preserve">公安机关交通管理部门对累积记分达到规定分值的机动车驾驶人，扣留机动车驾驶证，对其进行道路交通安全法律、法规教育，重新考试；考试合格的，发还其机动车驾驶证。 </w:t>
      </w:r>
    </w:p>
    <w:p>
      <w:pPr>
        <w:tabs>
          <w:tab w:val="left" w:pos="312"/>
        </w:tabs>
        <w:spacing w:line="360" w:lineRule="auto"/>
        <w:ind w:firstLine="640" w:firstLineChars="200"/>
        <w:rPr>
          <w:rFonts w:ascii="仿宋_GB2312" w:eastAsia="仿宋_GB2312" w:hAnsiTheme="minorEastAsia"/>
          <w:color w:val="000000" w:themeColor="text1"/>
          <w:sz w:val="32"/>
          <w:szCs w:val="32"/>
        </w:rPr>
      </w:pPr>
      <w:r>
        <w:rPr>
          <w:rFonts w:hint="eastAsia" w:ascii="仿宋_GB2312" w:eastAsia="仿宋_GB2312" w:hAnsiTheme="minorEastAsia"/>
          <w:color w:val="000000" w:themeColor="text1"/>
          <w:sz w:val="32"/>
          <w:szCs w:val="32"/>
          <w:lang w:val="en-US" w:eastAsia="zh-CN"/>
        </w:rPr>
        <w:t>80.</w:t>
      </w:r>
      <w:r>
        <w:rPr>
          <w:rFonts w:hint="default" w:ascii="仿宋_GB2312" w:eastAsia="仿宋_GB2312" w:hAnsiTheme="minorEastAsia"/>
          <w:color w:val="000000" w:themeColor="text1"/>
          <w:sz w:val="32"/>
          <w:szCs w:val="32"/>
          <w:lang w:val="en-US" w:eastAsia="zh-CN"/>
        </w:rPr>
        <w:t>危险驾驶罪</w:t>
      </w:r>
      <w:r>
        <w:rPr>
          <w:rFonts w:hint="eastAsia" w:ascii="仿宋_GB2312" w:eastAsia="仿宋_GB2312" w:hAnsiTheme="minorEastAsia"/>
          <w:color w:val="000000" w:themeColor="text1"/>
          <w:sz w:val="32"/>
          <w:szCs w:val="32"/>
          <w:lang w:val="en-US" w:eastAsia="zh-CN"/>
        </w:rPr>
        <w:t>的表现有：</w:t>
      </w:r>
      <w:r>
        <w:rPr>
          <w:rFonts w:hint="default" w:ascii="仿宋_GB2312" w:eastAsia="仿宋_GB2312" w:hAnsiTheme="minorEastAsia"/>
          <w:color w:val="000000" w:themeColor="text1"/>
          <w:sz w:val="32"/>
          <w:szCs w:val="32"/>
          <w:lang w:val="en-US" w:eastAsia="zh-CN"/>
        </w:rPr>
        <w:t>在道路上驾驶机动车</w:t>
      </w:r>
      <w:r>
        <w:rPr>
          <w:rFonts w:hint="eastAsia" w:ascii="仿宋_GB2312" w:eastAsia="仿宋_GB2312" w:hAnsiTheme="minorEastAsia"/>
          <w:color w:val="000000" w:themeColor="text1"/>
          <w:sz w:val="32"/>
          <w:szCs w:val="32"/>
          <w:lang w:val="en-US" w:eastAsia="zh-CN"/>
        </w:rPr>
        <w:t>，</w:t>
      </w:r>
      <w:r>
        <w:rPr>
          <w:rFonts w:hint="default" w:ascii="仿宋_GB2312" w:eastAsia="仿宋_GB2312" w:hAnsiTheme="minorEastAsia"/>
          <w:color w:val="000000" w:themeColor="text1"/>
          <w:sz w:val="32"/>
          <w:szCs w:val="32"/>
          <w:lang w:val="en-US" w:eastAsia="zh-CN"/>
        </w:rPr>
        <w:t>追逐竞驶，情节恶劣的</w:t>
      </w:r>
      <w:r>
        <w:rPr>
          <w:rFonts w:hint="eastAsia" w:ascii="仿宋_GB2312" w:eastAsia="仿宋_GB2312" w:hAnsiTheme="minorEastAsia"/>
          <w:color w:val="000000" w:themeColor="text1"/>
          <w:sz w:val="32"/>
          <w:szCs w:val="32"/>
          <w:lang w:val="en-US" w:eastAsia="zh-CN"/>
        </w:rPr>
        <w:t>；</w:t>
      </w:r>
      <w:r>
        <w:rPr>
          <w:rFonts w:hint="default" w:ascii="仿宋_GB2312" w:eastAsia="仿宋_GB2312" w:hAnsiTheme="minorEastAsia"/>
          <w:color w:val="000000" w:themeColor="text1"/>
          <w:sz w:val="32"/>
          <w:szCs w:val="32"/>
          <w:lang w:val="en-US" w:eastAsia="zh-CN"/>
        </w:rPr>
        <w:t>醉酒驾驶机动车的</w:t>
      </w:r>
      <w:r>
        <w:rPr>
          <w:rFonts w:hint="eastAsia" w:ascii="仿宋_GB2312" w:eastAsia="仿宋_GB2312" w:hAnsiTheme="minorEastAsia"/>
          <w:color w:val="000000" w:themeColor="text1"/>
          <w:sz w:val="32"/>
          <w:szCs w:val="32"/>
          <w:lang w:val="en-US" w:eastAsia="zh-CN"/>
        </w:rPr>
        <w:t>；</w:t>
      </w:r>
      <w:r>
        <w:rPr>
          <w:rFonts w:hint="default" w:ascii="仿宋_GB2312" w:eastAsia="仿宋_GB2312" w:hAnsiTheme="minorEastAsia"/>
          <w:color w:val="000000" w:themeColor="text1"/>
          <w:sz w:val="32"/>
          <w:szCs w:val="32"/>
          <w:lang w:val="en-US" w:eastAsia="zh-CN"/>
        </w:rPr>
        <w:t>从事校车业务或者旅客运输，严重</w:t>
      </w:r>
      <w:r>
        <w:rPr>
          <w:rFonts w:ascii="仿宋_GB2312" w:eastAsia="仿宋_GB2312" w:hAnsiTheme="minorEastAsia"/>
          <w:color w:val="auto"/>
          <w:sz w:val="32"/>
          <w:szCs w:val="32"/>
        </w:rPr>
        <w:t>超过</w:t>
      </w:r>
      <w:r>
        <w:rPr>
          <w:rFonts w:ascii="仿宋_GB2312" w:eastAsia="仿宋_GB2312" w:hAnsiTheme="minorEastAsia"/>
          <w:color w:val="000000" w:themeColor="text1"/>
          <w:sz w:val="32"/>
          <w:szCs w:val="32"/>
        </w:rPr>
        <w:t>定额乘员载客，或者严重超过规定时速行驶的</w:t>
      </w:r>
      <w:r>
        <w:rPr>
          <w:rFonts w:hint="eastAsia" w:ascii="仿宋_GB2312" w:eastAsia="仿宋_GB2312" w:hAnsiTheme="minorEastAsia"/>
          <w:color w:val="000000" w:themeColor="text1"/>
          <w:sz w:val="32"/>
          <w:szCs w:val="32"/>
        </w:rPr>
        <w:t>；</w:t>
      </w:r>
      <w:r>
        <w:rPr>
          <w:rFonts w:ascii="仿宋_GB2312" w:eastAsia="仿宋_GB2312" w:hAnsiTheme="minorEastAsia"/>
          <w:color w:val="000000" w:themeColor="text1"/>
          <w:sz w:val="32"/>
          <w:szCs w:val="32"/>
        </w:rPr>
        <w:t>违反危险化学品安全管理规定运输危险化学品，危害公共安全的行为</w:t>
      </w:r>
      <w:r>
        <w:rPr>
          <w:rFonts w:hint="eastAsia" w:ascii="仿宋_GB2312" w:eastAsia="仿宋_GB2312" w:hAnsiTheme="minorEastAsia"/>
          <w:color w:val="000000" w:themeColor="text1"/>
          <w:sz w:val="32"/>
          <w:szCs w:val="32"/>
        </w:rPr>
        <w:t>。</w:t>
      </w:r>
    </w:p>
    <w:p>
      <w:pPr>
        <w:tabs>
          <w:tab w:val="left" w:pos="312"/>
        </w:tabs>
        <w:spacing w:line="360" w:lineRule="auto"/>
        <w:ind w:firstLine="640" w:firstLineChars="200"/>
        <w:rPr>
          <w:rFonts w:ascii="仿宋_GB2312" w:eastAsia="仿宋_GB2312" w:hAnsiTheme="minorEastAsia"/>
          <w:color w:val="000000" w:themeColor="text1"/>
          <w:sz w:val="32"/>
          <w:szCs w:val="32"/>
        </w:rPr>
      </w:pPr>
    </w:p>
    <w:p>
      <w:pPr>
        <w:rPr>
          <w:rFonts w:ascii="仿宋" w:hAnsi="仿宋" w:eastAsia="仿宋"/>
          <w:sz w:val="32"/>
          <w:szCs w:val="32"/>
        </w:rPr>
      </w:pPr>
      <w:r>
        <w:rPr>
          <w:rFonts w:hint="eastAsia" w:ascii="仿宋" w:hAnsi="仿宋" w:eastAsia="仿宋"/>
          <w:sz w:val="32"/>
          <w:szCs w:val="32"/>
        </w:rPr>
        <w:br w:type="page"/>
      </w:r>
    </w:p>
    <w:p>
      <w:pPr>
        <w:spacing w:line="360" w:lineRule="auto"/>
        <w:jc w:val="center"/>
        <w:rPr>
          <w:rFonts w:ascii="黑体" w:hAnsi="黑体" w:eastAsia="黑体"/>
          <w:bCs/>
          <w:sz w:val="32"/>
          <w:szCs w:val="32"/>
          <w:shd w:val="clear" w:color="auto" w:fill="FFFFFF"/>
        </w:rPr>
      </w:pPr>
      <w:r>
        <w:rPr>
          <w:rFonts w:hint="eastAsia" w:ascii="黑体" w:hAnsi="黑体" w:eastAsia="黑体"/>
          <w:bCs/>
          <w:sz w:val="32"/>
          <w:szCs w:val="32"/>
          <w:shd w:val="clear" w:color="auto" w:fill="FFFFFF"/>
        </w:rPr>
        <w:t>三、宣传思想文化及精神文明建设知识点</w:t>
      </w:r>
    </w:p>
    <w:p>
      <w:pPr>
        <w:tabs>
          <w:tab w:val="left" w:pos="312"/>
        </w:tabs>
        <w:spacing w:line="360" w:lineRule="auto"/>
        <w:ind w:firstLine="640" w:firstLineChars="200"/>
        <w:jc w:val="center"/>
        <w:rPr>
          <w:rFonts w:hint="eastAsia" w:ascii="仿宋_GB2312" w:eastAsia="仿宋_GB2312" w:hAnsiTheme="minorEastAsia"/>
          <w:color w:val="000000" w:themeColor="text1"/>
          <w:sz w:val="32"/>
          <w:szCs w:val="32"/>
          <w:lang w:eastAsia="zh-CN"/>
        </w:rPr>
      </w:pPr>
      <w:r>
        <w:rPr>
          <w:rFonts w:hint="eastAsia" w:ascii="仿宋_GB2312" w:eastAsia="仿宋_GB2312" w:hAnsiTheme="minorEastAsia"/>
          <w:color w:val="000000" w:themeColor="text1"/>
          <w:sz w:val="32"/>
          <w:szCs w:val="32"/>
        </w:rPr>
        <w:t>（</w:t>
      </w:r>
      <w:r>
        <w:rPr>
          <w:rFonts w:hint="eastAsia" w:ascii="仿宋_GB2312" w:eastAsia="仿宋_GB2312" w:hAnsiTheme="minorEastAsia"/>
          <w:color w:val="000000" w:themeColor="text1"/>
          <w:sz w:val="32"/>
          <w:szCs w:val="32"/>
          <w:lang w:val="en-US" w:eastAsia="zh-CN"/>
        </w:rPr>
        <w:t>56</w:t>
      </w:r>
      <w:r>
        <w:rPr>
          <w:rFonts w:hint="eastAsia" w:ascii="仿宋_GB2312" w:eastAsia="仿宋_GB2312" w:hAnsiTheme="minorEastAsia"/>
          <w:color w:val="000000" w:themeColor="text1"/>
          <w:sz w:val="32"/>
          <w:szCs w:val="32"/>
        </w:rPr>
        <w:t>个知识点）</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2018年8月21日，</w:t>
      </w:r>
      <w:r>
        <w:rPr>
          <w:rFonts w:hint="eastAsia" w:ascii="仿宋_GB2312" w:hAnsi="仿宋_GB2312" w:eastAsia="仿宋_GB2312" w:cs="仿宋_GB2312"/>
          <w:sz w:val="32"/>
          <w:szCs w:val="32"/>
          <w:shd w:val="clear" w:color="auto" w:fill="FFFFFF"/>
        </w:rPr>
        <w:t>习近平总书记</w:t>
      </w:r>
      <w:r>
        <w:rPr>
          <w:rFonts w:hint="eastAsia" w:ascii="仿宋_GB2312" w:hAnsi="仿宋_GB2312" w:eastAsia="仿宋_GB2312" w:cs="仿宋_GB2312"/>
          <w:color w:val="000000" w:themeColor="text1"/>
          <w:sz w:val="32"/>
          <w:szCs w:val="32"/>
          <w:shd w:val="clear" w:color="auto" w:fill="FFFFFF"/>
        </w:rPr>
        <w:t>在全国宣传思想工作会议上强调</w:t>
      </w:r>
      <w:r>
        <w:rPr>
          <w:rFonts w:hint="eastAsia" w:ascii="仿宋_GB2312" w:hAnsi="仿宋_GB2312" w:eastAsia="仿宋_GB2312" w:cs="仿宋_GB2312"/>
          <w:sz w:val="32"/>
          <w:szCs w:val="32"/>
          <w:shd w:val="clear" w:color="auto" w:fill="FFFFFF"/>
        </w:rPr>
        <w:t>，做好新形势下宣传思想工作，必须自觉承担起举旗帜、聚民心、育新人、兴文化、展形象的使命任务。</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举旗帜，就是要高举马克思主义、中国特色社会主义的旗帜，坚持不懈用新时代中国特色社会主义思想武装全党、教育人民、推动工作，在学懂弄通做实上下功夫，推动当代中国马克思主义、21世纪马克思主义深入人心、落地生根。</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聚民心，就是要牢牢把握正确舆论导向，唱响主旋律，壮大正能量，做大做强主流思想舆论，把全党全国人民士气鼓舞起来、精神振奋起来，朝着党中央确定的宏伟目标团结一心向前进。</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育新人，就是要坚持立德树人、以文化人，建设社会主义精神文明、培育和践行社会主义核心价值观，提高人民思想觉悟、道德水准、文明素养，培养能够担当民族复兴大任的时代新人。</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兴文化，就是要坚持中国特色社会主义文化发展道路，推动中华优秀传统文化创造性转化、创新性发展，继承革命文化，发展社会主义先进文化，激发全民族文化创新创造活力，建设社会主义文化强国。</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展形象，就是要推进国际传播能力建设，讲好中国故事、传播好中国声音，向世界展现真实、立体、全面的中国，提高国家文化软实力和中华文化影响力。</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新形势下宣传思想工作，要坚持正确政治方向，在基础性、战略性工作上下功夫，在关键处、要害处下功夫，在工作质量和水平上下功夫，推动宣传思想工作不断强起来。</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习近平总书记在2018年8月21日全国宣传思想工作会议上强调，要把握正确舆论导向，提高新闻舆论传播力、引导力、影响力、公信力，巩固壮大主流思想舆论。</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2018年8月21日，习近平总书记在全国宣传思想工作会议上指出，要加强党对宣传思想工作的全面领导，旗帜鲜明坚持党管宣传、党管意识形态。</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习近平</w:t>
      </w:r>
      <w:r>
        <w:rPr>
          <w:rFonts w:hint="eastAsia" w:ascii="仿宋_GB2312" w:hAnsi="仿宋_GB2312" w:eastAsia="仿宋_GB2312" w:cs="仿宋_GB2312"/>
          <w:color w:val="auto"/>
          <w:sz w:val="32"/>
          <w:szCs w:val="32"/>
          <w:shd w:val="clear" w:color="auto" w:fill="FFFFFF"/>
          <w:lang w:eastAsia="zh-CN"/>
        </w:rPr>
        <w:t>总书记</w:t>
      </w:r>
      <w:r>
        <w:rPr>
          <w:rFonts w:hint="eastAsia" w:ascii="仿宋_GB2312" w:hAnsi="仿宋_GB2312" w:eastAsia="仿宋_GB2312" w:cs="仿宋_GB2312"/>
          <w:color w:val="auto"/>
          <w:sz w:val="32"/>
          <w:szCs w:val="32"/>
          <w:shd w:val="clear" w:color="auto" w:fill="FFFFFF"/>
        </w:rPr>
        <w:t xml:space="preserve">指出，要以党的政治建设为统领，牢固树立“四个意识”，坚决维护党中央权威和集中统一领导，牢牢把握正确政治方向。      </w:t>
      </w:r>
      <w:r>
        <w:rPr>
          <w:rFonts w:hint="eastAsia" w:ascii="仿宋_GB2312" w:hAnsi="仿宋_GB2312" w:eastAsia="仿宋_GB2312" w:cs="仿宋_GB2312"/>
          <w:sz w:val="32"/>
          <w:szCs w:val="32"/>
          <w:shd w:val="clear" w:color="auto" w:fill="FFFFFF"/>
        </w:rPr>
        <w:t xml:space="preserve">                     </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2013年8月19日，习近平总书记在全国宣传思想工作会议上强调，经济建设是党的中心工作，意识形态工作是党的一项极端重要的工作。</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shd w:val="clear" w:color="auto" w:fill="FFFFFF"/>
        </w:rPr>
        <w:t>2018年8月21日，</w:t>
      </w:r>
      <w:r>
        <w:rPr>
          <w:rFonts w:hint="eastAsia" w:ascii="仿宋_GB2312" w:hAnsi="仿宋_GB2312" w:eastAsia="仿宋_GB2312" w:cs="仿宋_GB2312"/>
          <w:sz w:val="32"/>
          <w:szCs w:val="32"/>
          <w:shd w:val="clear" w:color="auto" w:fill="FFFFFF"/>
        </w:rPr>
        <w:t>习近平总书记</w:t>
      </w:r>
      <w:r>
        <w:rPr>
          <w:rFonts w:hint="eastAsia" w:ascii="仿宋_GB2312" w:hAnsi="仿宋_GB2312" w:eastAsia="仿宋_GB2312" w:cs="仿宋_GB2312"/>
          <w:color w:val="000000" w:themeColor="text1"/>
          <w:sz w:val="32"/>
          <w:szCs w:val="32"/>
          <w:shd w:val="clear" w:color="auto" w:fill="FFFFFF"/>
        </w:rPr>
        <w:t>在全国宣传思想工作会议上指出，</w:t>
      </w:r>
      <w:r>
        <w:rPr>
          <w:rFonts w:hint="eastAsia" w:ascii="仿宋_GB2312" w:hAnsi="仿宋_GB2312" w:eastAsia="仿宋_GB2312" w:cs="仿宋_GB2312"/>
          <w:kern w:val="0"/>
          <w:sz w:val="32"/>
          <w:szCs w:val="32"/>
        </w:rPr>
        <w:t>宣传思想干部要不断增强脚力、眼力、 脑力、笔力，努力打造一支政治过硬、本领高强、求实创新、能打胜仗的宣传思想工作队伍。</w:t>
      </w:r>
    </w:p>
    <w:p>
      <w:pPr>
        <w:numPr>
          <w:ilvl w:val="0"/>
          <w:numId w:val="3"/>
        </w:numPr>
        <w:tabs>
          <w:tab w:val="left" w:pos="0"/>
        </w:tabs>
        <w:spacing w:line="360" w:lineRule="auto"/>
        <w:ind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2019年1月17日，习近平总书记在天津考察讲话时指出，志愿服务是社会文明进步的重要标志，是广大志愿者奉献爱心的重要渠道。</w:t>
      </w:r>
    </w:p>
    <w:p>
      <w:pPr>
        <w:numPr>
          <w:ilvl w:val="0"/>
          <w:numId w:val="3"/>
        </w:numPr>
        <w:tabs>
          <w:tab w:val="left" w:pos="0"/>
        </w:tabs>
        <w:spacing w:line="360" w:lineRule="auto"/>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shd w:val="clear" w:color="auto" w:fill="FFFFFF"/>
        </w:rPr>
        <w:t>2018年5月4日，习近平总书记在纪念马克思诞辰200周年大会上讲话指出，</w:t>
      </w:r>
      <w:r>
        <w:rPr>
          <w:rFonts w:hint="eastAsia" w:ascii="仿宋_GB2312" w:hAnsi="仿宋_GB2312" w:eastAsia="仿宋_GB2312" w:cs="仿宋_GB2312"/>
          <w:bCs/>
          <w:color w:val="000000"/>
          <w:sz w:val="32"/>
          <w:szCs w:val="32"/>
          <w:shd w:val="clear" w:color="auto" w:fill="FFFFFF"/>
        </w:rPr>
        <w:t>我们要巩</w:t>
      </w:r>
      <w:r>
        <w:rPr>
          <w:rFonts w:hint="eastAsia" w:ascii="仿宋_GB2312" w:hAnsi="仿宋_GB2312" w:eastAsia="仿宋_GB2312" w:cs="仿宋_GB2312"/>
          <w:color w:val="000000"/>
          <w:sz w:val="32"/>
          <w:szCs w:val="32"/>
          <w:shd w:val="clear" w:color="auto" w:fill="FFFFFF"/>
        </w:rPr>
        <w:t>固马克思主义在</w:t>
      </w:r>
      <w:r>
        <w:rPr>
          <w:rFonts w:hint="eastAsia" w:ascii="仿宋_GB2312" w:hAnsi="仿宋_GB2312" w:eastAsia="仿宋_GB2312" w:cs="仿宋_GB2312"/>
          <w:bCs/>
          <w:color w:val="000000"/>
          <w:sz w:val="32"/>
          <w:szCs w:val="32"/>
          <w:shd w:val="clear" w:color="auto" w:fill="FFFFFF"/>
        </w:rPr>
        <w:t>意识形态领域的指导地位，发展社会主义先进文化，加强社会主义精神文明建设，把社会主义核心价值观融入社会发展各方面。</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习近平总书记在2019年1月25日十九届中央政治局第十二次集体学习时讲话指出，信息化为我们带来了难得的机遇。我们要运用信息革命成果，加快构建融为一体、合而为一的全媒体传播格局。</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2016年5月17日，习近平总书记在哲学社会科学工作座谈会上的讲话时强调，一个国家的发展水平，既取决于自然科学发展水平，也取决于哲学社会科学发展水平。</w:t>
      </w:r>
    </w:p>
    <w:p>
      <w:pPr>
        <w:pStyle w:val="10"/>
        <w:numPr>
          <w:ilvl w:val="0"/>
          <w:numId w:val="3"/>
        </w:numPr>
        <w:tabs>
          <w:tab w:val="left" w:pos="0"/>
        </w:tabs>
        <w:spacing w:line="360" w:lineRule="auto"/>
        <w:ind w:firstLine="567" w:firstLineChars="0"/>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文学艺术创造、哲学社会科学研究首先要搞清楚为谁创作、为谁立言的问题，这是一个根本问题。</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1978年5月11日，胡福明以共产党员的巨大勇气和知识分子的强烈担当，冲破“两个凡是”思想禁锢，作为主要起草人在《光明日报》发表了《实践是检验真理的唯一标准》。</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2018年</w:t>
      </w:r>
      <w:r>
        <w:rPr>
          <w:rFonts w:hint="eastAsia" w:ascii="仿宋_GB2312" w:hAnsi="仿宋_GB2312" w:eastAsia="仿宋_GB2312" w:cs="仿宋_GB2312"/>
          <w:color w:val="auto"/>
          <w:sz w:val="32"/>
          <w:szCs w:val="32"/>
          <w:shd w:val="clear" w:color="auto" w:fill="FFFFFF"/>
          <w:lang w:eastAsia="zh-CN"/>
        </w:rPr>
        <w:t>全</w:t>
      </w:r>
      <w:r>
        <w:rPr>
          <w:rFonts w:hint="eastAsia" w:ascii="仿宋_GB2312" w:hAnsi="仿宋_GB2312" w:eastAsia="仿宋_GB2312" w:cs="仿宋_GB2312"/>
          <w:color w:val="auto"/>
          <w:sz w:val="32"/>
          <w:szCs w:val="32"/>
          <w:shd w:val="clear" w:color="auto" w:fill="FFFFFF"/>
        </w:rPr>
        <w:t>省宣传思想工作会议强调，要让焦裕禄同志的“三股劲”成为广大干部的自觉行动，让迎难而上、坚韧不拔、不懈奋斗、甘于奉献成为全</w:t>
      </w:r>
      <w:r>
        <w:rPr>
          <w:rFonts w:hint="eastAsia" w:ascii="仿宋_GB2312" w:hAnsi="仿宋_GB2312" w:eastAsia="仿宋_GB2312" w:cs="仿宋_GB2312"/>
          <w:color w:val="000000" w:themeColor="text1"/>
          <w:sz w:val="32"/>
          <w:szCs w:val="32"/>
          <w:shd w:val="clear" w:color="auto" w:fill="FFFFFF"/>
        </w:rPr>
        <w:t>省上下的共同追求。</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习近平总书记在2017年10月18日中国共产党第十九次全国代表大会上作的报告指出，要加强思想道德建设。人民有信仰，国家有力量，民族有希望。</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2019年1月25日，习近平总书记在中共中央政治局第十二次集体学习时强调，主流媒体要及时提供更多真实客观、观点鲜明的信息内容，掌握舆论场主动权和主导权。</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人民是创作的源头活水,只有扎根人民,创作才能获得取之不尽、用之不竭的源泉。</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kern w:val="0"/>
          <w:sz w:val="32"/>
          <w:szCs w:val="32"/>
        </w:rPr>
        <w:t>2019年3月4日，习近平总书记在参加全国政协十三届二次会议文化艺术界、社会科学界委员联组会时讲话指出，</w:t>
      </w:r>
      <w:r>
        <w:rPr>
          <w:rFonts w:hint="eastAsia" w:ascii="仿宋_GB2312" w:hAnsi="仿宋_GB2312" w:eastAsia="仿宋_GB2312" w:cs="仿宋_GB2312"/>
          <w:bCs/>
          <w:color w:val="000000"/>
          <w:kern w:val="0"/>
          <w:sz w:val="32"/>
          <w:szCs w:val="32"/>
          <w:shd w:val="clear" w:color="auto" w:fill="FFFFFF"/>
        </w:rPr>
        <w:t>文学艺术创造、哲学社会科学研究首先要搞清楚为谁创作问题、为谁立言问题，这是一个根本问题。</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2018年5月2日，习近平总书记在北京大学师生座谈会上指出，1981年北大学子在燕园一起喊出：“团结起来，振兴中华”的响亮口号，今天我们仍然要叫响这个口号。    </w:t>
      </w:r>
    </w:p>
    <w:p>
      <w:pPr>
        <w:pStyle w:val="10"/>
        <w:numPr>
          <w:ilvl w:val="0"/>
          <w:numId w:val="3"/>
        </w:numPr>
        <w:tabs>
          <w:tab w:val="left" w:pos="0"/>
        </w:tabs>
        <w:spacing w:line="360" w:lineRule="auto"/>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群众性精神文明创建活动开始于1981年“五讲四美三热爱”活动。</w:t>
      </w:r>
    </w:p>
    <w:p>
      <w:pPr>
        <w:pStyle w:val="10"/>
        <w:numPr>
          <w:ilvl w:val="0"/>
          <w:numId w:val="3"/>
        </w:numPr>
        <w:tabs>
          <w:tab w:val="left" w:pos="0"/>
        </w:tabs>
        <w:spacing w:line="360" w:lineRule="auto"/>
        <w:ind w:firstLine="567" w:firstLineChars="0"/>
        <w:jc w:val="left"/>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社会主义精神文明建设包括思想道德建设和教育科学文化建设两个方面的内容。我们进行的精神文明建设，是继承发扬优良传统而又充分体现时代精神、立足本国而又面向世界的精神文明建设。</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大力倡导雷锋精神，弘扬奉献、友爱、互助、进步的志愿精神，进一步推动学雷锋志愿服务活动持续深入发展。</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0"/>
          <w:sz w:val="32"/>
          <w:szCs w:val="32"/>
        </w:rPr>
        <w:t>诚信</w:t>
      </w:r>
      <w:r>
        <w:rPr>
          <w:rFonts w:hint="eastAsia" w:ascii="仿宋_GB2312" w:hAnsi="仿宋_GB2312" w:eastAsia="仿宋_GB2312" w:cs="仿宋_GB2312"/>
          <w:kern w:val="0"/>
          <w:sz w:val="32"/>
          <w:szCs w:val="32"/>
        </w:rPr>
        <w:t>是核心价值观和道德建设的重要内容，也是发展完善社会主义市场经济的重要基石。</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2014年7月23日，中央精神文明建设指导委员会印发《关于推进诚信建设制度化的意见》，就着力推进诚信建设制度化、规范化、长效化做出了明确规定。</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2016年12月22日，国务院印发《关于加强政务诚信建设的指导意见》，是为了加强政务诚信建设，充分发挥政府在社会信用体系建设中的表率作用，进一步提升政府公信力，推进国家治理体系和治理能力现代化。</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12月23日，国务院办公厅印发《国务院办公厅关于加强个人诚信体系建设的指导意见》，是为了弘扬诚信传统美德，增强社会成员诚信意识，加强个人诚信体系建设，褒扬诚信，惩戒失信，提高全社会信用水平，营造优良信用环境。</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加强诚信建设，需要加快推进政务诚信、商务诚信、社会诚信和司法公信建设，提高全社会诚信水平。</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公民道德建设主要包括社会公德、职业道德、家庭美德、个人品德。</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社会公德的主要内容是文明礼貌、助人为乐、爱护公物、保护环境、遵纪守法。</w:t>
      </w:r>
    </w:p>
    <w:p>
      <w:pPr>
        <w:pStyle w:val="10"/>
        <w:numPr>
          <w:ilvl w:val="0"/>
          <w:numId w:val="3"/>
        </w:numPr>
        <w:tabs>
          <w:tab w:val="left" w:pos="0"/>
        </w:tabs>
        <w:spacing w:line="360" w:lineRule="auto"/>
        <w:ind w:firstLine="567"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家庭美德的主要内容是尊老爱幼、男女平等、夫妻和睦、勤俭持家、邻里</w:t>
      </w:r>
      <w:r>
        <w:rPr>
          <w:rFonts w:hint="eastAsia" w:ascii="仿宋_GB2312" w:hAnsi="仿宋_GB2312" w:eastAsia="仿宋_GB2312" w:cs="仿宋_GB2312"/>
          <w:color w:val="auto"/>
          <w:sz w:val="32"/>
          <w:szCs w:val="32"/>
          <w:lang w:eastAsia="zh-CN"/>
        </w:rPr>
        <w:t>互助</w:t>
      </w:r>
      <w:r>
        <w:rPr>
          <w:rFonts w:hint="eastAsia" w:ascii="仿宋_GB2312" w:hAnsi="仿宋_GB2312" w:eastAsia="仿宋_GB2312" w:cs="仿宋_GB2312"/>
          <w:color w:val="auto"/>
          <w:sz w:val="32"/>
          <w:szCs w:val="32"/>
        </w:rPr>
        <w:t>。</w:t>
      </w:r>
    </w:p>
    <w:p>
      <w:pPr>
        <w:pStyle w:val="10"/>
        <w:numPr>
          <w:ilvl w:val="0"/>
          <w:numId w:val="3"/>
        </w:numPr>
        <w:tabs>
          <w:tab w:val="left" w:pos="0"/>
        </w:tabs>
        <w:spacing w:line="360" w:lineRule="auto"/>
        <w:ind w:firstLine="567" w:firstLineChars="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职业道德的主要内容是爱岗敬业、诚实守信、办事公道、</w:t>
      </w:r>
      <w:r>
        <w:rPr>
          <w:rFonts w:hint="eastAsia" w:ascii="仿宋_GB2312" w:hAnsi="仿宋_GB2312" w:eastAsia="仿宋_GB2312" w:cs="仿宋_GB2312"/>
          <w:color w:val="auto"/>
          <w:sz w:val="32"/>
          <w:szCs w:val="32"/>
          <w:lang w:eastAsia="zh-CN"/>
        </w:rPr>
        <w:t>热情</w:t>
      </w:r>
      <w:r>
        <w:rPr>
          <w:rFonts w:hint="eastAsia" w:ascii="仿宋_GB2312" w:hAnsi="仿宋_GB2312" w:eastAsia="仿宋_GB2312" w:cs="仿宋_GB2312"/>
          <w:color w:val="auto"/>
          <w:sz w:val="32"/>
          <w:szCs w:val="32"/>
        </w:rPr>
        <w:t>服务、奉献社会。</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color w:val="auto"/>
          <w:kern w:val="0"/>
          <w:sz w:val="32"/>
          <w:szCs w:val="32"/>
        </w:rPr>
        <w:t>文明家庭创建要更加</w:t>
      </w:r>
      <w:r>
        <w:rPr>
          <w:rFonts w:hint="eastAsia" w:ascii="仿宋_GB2312" w:hAnsi="仿宋_GB2312" w:eastAsia="仿宋_GB2312" w:cs="仿宋_GB2312"/>
          <w:kern w:val="0"/>
          <w:sz w:val="32"/>
          <w:szCs w:val="32"/>
        </w:rPr>
        <w:t>注重家庭、注重家教、注重家风，促进家庭和睦，促进亲人相亲相爱，孝老爱幼，少有所教，老有所养，使千千万万个家庭成为国家发展、民族进步、社会和谐的重要基点，成为人们梦想启航的地方。</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家风是社会风气的重要组成部分。家庭不只是人们身体的住处，更是人们心灵的归宿。</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精神文明创建活动中，要重视发挥先进典型对践行核心价值观、弘扬时代新风尚的示范引领作用。</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2013年12月23日，中共中央办公厅印发《关于培育和践行社会主义核心价值观的意见》，明确把“三个倡导”（倡导富强、民主、文明、和谐，倡导自由、平等、公正、法治，倡导爱国、敬业、诚信、友善）确立为社会主义核心价值观的基本内容，并对培育和践行社会主义核心价值观作出了明确而具体的安排。</w:t>
      </w:r>
      <w:r>
        <w:rPr>
          <w:rFonts w:hint="eastAsia" w:ascii="仿宋_GB2312" w:hAnsi="仿宋_GB2312" w:eastAsia="仿宋_GB2312" w:cs="仿宋_GB2312"/>
          <w:sz w:val="32"/>
          <w:szCs w:val="32"/>
          <w:shd w:val="clear" w:color="auto" w:fill="FFFFFF"/>
        </w:rPr>
        <w:t xml:space="preserve">                </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xml:space="preserve">要加强生态文明宣传教育,增强全民节约意识、环保意识、生态意识,营造爱护生态环境的良好风气。                                     </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《河南省志愿服务条例》已</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河南省第十三届人民代表大会常务委员会第七次会议于2018年11月29日审议通过，自2019年3月1日起施行。</w:t>
      </w:r>
    </w:p>
    <w:p>
      <w:pPr>
        <w:pStyle w:val="10"/>
        <w:numPr>
          <w:ilvl w:val="0"/>
          <w:numId w:val="3"/>
        </w:numPr>
        <w:tabs>
          <w:tab w:val="left" w:pos="0"/>
        </w:tabs>
        <w:spacing w:line="360" w:lineRule="auto"/>
        <w:ind w:firstLine="567" w:firstLineChars="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sz w:val="32"/>
          <w:szCs w:val="32"/>
          <w:shd w:val="clear" w:color="auto" w:fill="FFFFFF"/>
        </w:rPr>
        <w:t>《河南省志愿服务条例》指出, 开展志愿服务活动，应当遵循自愿、无偿、平等、诚信、合法的原则，不得违背社会公德、损害社会公共利益和他人合法权益，不得危害国家</w:t>
      </w:r>
      <w:r>
        <w:rPr>
          <w:rFonts w:hint="eastAsia" w:ascii="仿宋_GB2312" w:hAnsi="仿宋_GB2312" w:eastAsia="仿宋_GB2312" w:cs="仿宋_GB2312"/>
          <w:color w:val="auto"/>
          <w:sz w:val="32"/>
          <w:szCs w:val="32"/>
          <w:shd w:val="clear" w:color="auto" w:fill="FFFFFF"/>
        </w:rPr>
        <w:t>安全。</w:t>
      </w:r>
    </w:p>
    <w:p>
      <w:pPr>
        <w:pStyle w:val="10"/>
        <w:numPr>
          <w:ilvl w:val="0"/>
          <w:numId w:val="3"/>
        </w:numPr>
        <w:tabs>
          <w:tab w:val="left" w:pos="0"/>
        </w:tabs>
        <w:spacing w:line="360" w:lineRule="auto"/>
        <w:ind w:firstLine="567" w:firstLineChars="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爱国主义是中华民族精神的核心，爱国主义精神是中华民族的精神基因，实现中华民族伟大复兴的中国梦是当代中国爱国主义的鲜明主题。</w:t>
      </w:r>
    </w:p>
    <w:p>
      <w:pPr>
        <w:pStyle w:val="10"/>
        <w:numPr>
          <w:ilvl w:val="0"/>
          <w:numId w:val="3"/>
        </w:numPr>
        <w:tabs>
          <w:tab w:val="left" w:pos="0"/>
        </w:tabs>
        <w:spacing w:line="360" w:lineRule="auto"/>
        <w:ind w:firstLine="567" w:firstLineChars="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中央文明委</w:t>
      </w:r>
      <w:r>
        <w:rPr>
          <w:rFonts w:hint="eastAsia" w:ascii="仿宋_GB2312" w:hAnsi="仿宋_GB2312" w:eastAsia="仿宋_GB2312" w:cs="仿宋_GB2312"/>
          <w:color w:val="auto"/>
          <w:sz w:val="32"/>
          <w:szCs w:val="32"/>
          <w:shd w:val="clear" w:color="auto" w:fill="FFFFFF"/>
        </w:rPr>
        <w:t>《关于深化群众性精神文明创建活动的指导意见》指出，深化群众性精神</w:t>
      </w:r>
      <w:r>
        <w:rPr>
          <w:rFonts w:hint="eastAsia" w:ascii="仿宋_GB2312" w:hAnsi="仿宋_GB2312" w:eastAsia="仿宋_GB2312" w:cs="仿宋_GB2312"/>
          <w:sz w:val="32"/>
          <w:szCs w:val="32"/>
          <w:shd w:val="clear" w:color="auto" w:fill="FFFFFF"/>
        </w:rPr>
        <w:t xml:space="preserve">文明创建活动，必须坚持重在建设、立破并举，强化问题导向，补齐工作短板，贵在坚持、久久为功、务求实效。 </w:t>
      </w:r>
    </w:p>
    <w:p>
      <w:pPr>
        <w:pStyle w:val="10"/>
        <w:numPr>
          <w:ilvl w:val="0"/>
          <w:numId w:val="3"/>
        </w:numPr>
        <w:tabs>
          <w:tab w:val="left" w:pos="0"/>
        </w:tabs>
        <w:wordWrap w:val="0"/>
        <w:spacing w:line="360" w:lineRule="auto"/>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kern w:val="0"/>
          <w:sz w:val="32"/>
          <w:szCs w:val="32"/>
        </w:rPr>
        <w:t>社会主义精神文明是中国特色社会主义的重要特征，是实现“两个一百年”奋斗目标、实现中华民族伟大复兴中国梦的重要内容和重要保证。</w:t>
      </w:r>
    </w:p>
    <w:p>
      <w:pPr>
        <w:pStyle w:val="10"/>
        <w:numPr>
          <w:ilvl w:val="0"/>
          <w:numId w:val="3"/>
        </w:numPr>
        <w:tabs>
          <w:tab w:val="left" w:pos="0"/>
        </w:tabs>
        <w:wordWrap w:val="0"/>
        <w:spacing w:line="360" w:lineRule="auto"/>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中央文明委</w:t>
      </w:r>
      <w:r>
        <w:rPr>
          <w:rFonts w:hint="eastAsia" w:ascii="仿宋_GB2312" w:hAnsi="仿宋_GB2312" w:eastAsia="仿宋_GB2312" w:cs="仿宋_GB2312"/>
          <w:color w:val="auto"/>
          <w:kern w:val="0"/>
          <w:sz w:val="32"/>
          <w:szCs w:val="32"/>
        </w:rPr>
        <w:t>《关于深化群众性精神文明创建活动的指导意见》指出，深化群</w:t>
      </w:r>
      <w:r>
        <w:rPr>
          <w:rFonts w:hint="eastAsia" w:ascii="仿宋_GB2312" w:hAnsi="仿宋_GB2312" w:eastAsia="仿宋_GB2312" w:cs="仿宋_GB2312"/>
          <w:kern w:val="0"/>
          <w:sz w:val="32"/>
          <w:szCs w:val="32"/>
        </w:rPr>
        <w:t>众性精神文明创建活动，必须坚持依法治国与以德治国相结合，实现法律和道德相辅相成、法治和德治相得益彰。</w:t>
      </w:r>
    </w:p>
    <w:p>
      <w:pPr>
        <w:pStyle w:val="10"/>
        <w:numPr>
          <w:ilvl w:val="0"/>
          <w:numId w:val="3"/>
        </w:numPr>
        <w:tabs>
          <w:tab w:val="left" w:pos="0"/>
        </w:tabs>
        <w:wordWrap w:val="0"/>
        <w:spacing w:line="360" w:lineRule="auto"/>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中央文明委</w:t>
      </w:r>
      <w:r>
        <w:rPr>
          <w:rFonts w:hint="eastAsia" w:ascii="仿宋_GB2312" w:hAnsi="仿宋_GB2312" w:eastAsia="仿宋_GB2312" w:cs="仿宋_GB2312"/>
          <w:color w:val="auto"/>
          <w:kern w:val="0"/>
          <w:sz w:val="32"/>
          <w:szCs w:val="32"/>
        </w:rPr>
        <w:t>《关于深化群众性精神文明创建活动的指导意见》指出，</w:t>
      </w:r>
      <w:r>
        <w:rPr>
          <w:rFonts w:hint="eastAsia" w:ascii="仿宋_GB2312" w:hAnsi="仿宋_GB2312" w:eastAsia="仿宋_GB2312" w:cs="仿宋_GB2312"/>
          <w:color w:val="auto"/>
          <w:sz w:val="32"/>
          <w:szCs w:val="32"/>
        </w:rPr>
        <w:t>深化群众性精神文明创建活动，必须坚持社会主义物质文明和社会主义精神文明两手抓、两手都要硬，促进物质文明与精神文明协调发展。</w:t>
      </w:r>
    </w:p>
    <w:p>
      <w:pPr>
        <w:pStyle w:val="10"/>
        <w:numPr>
          <w:ilvl w:val="0"/>
          <w:numId w:val="3"/>
        </w:numPr>
        <w:tabs>
          <w:tab w:val="left" w:pos="0"/>
        </w:tabs>
        <w:wordWrap w:val="0"/>
        <w:spacing w:line="360" w:lineRule="auto"/>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中央文明委</w:t>
      </w:r>
      <w:r>
        <w:rPr>
          <w:rFonts w:hint="eastAsia" w:ascii="仿宋_GB2312" w:hAnsi="仿宋_GB2312" w:eastAsia="仿宋_GB2312" w:cs="仿宋_GB2312"/>
          <w:color w:val="auto"/>
          <w:kern w:val="0"/>
          <w:sz w:val="32"/>
          <w:szCs w:val="32"/>
        </w:rPr>
        <w:t>《关于深化群众性精神文明创建活动的指导意见》指出，要把理想信念教育作为群众性精神文明创建活动的中心环节，让理想信念的明灯永远在全国各族人民心中闪亮。</w:t>
      </w:r>
    </w:p>
    <w:p>
      <w:pPr>
        <w:pStyle w:val="10"/>
        <w:numPr>
          <w:ilvl w:val="0"/>
          <w:numId w:val="3"/>
        </w:numPr>
        <w:tabs>
          <w:tab w:val="left" w:pos="0"/>
        </w:tabs>
        <w:wordWrap w:val="0"/>
        <w:spacing w:line="360" w:lineRule="auto"/>
        <w:ind w:firstLine="64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中央文明委</w:t>
      </w:r>
      <w:r>
        <w:rPr>
          <w:rFonts w:hint="eastAsia" w:ascii="仿宋_GB2312" w:hAnsi="仿宋_GB2312" w:eastAsia="仿宋_GB2312" w:cs="仿宋_GB2312"/>
          <w:color w:val="auto"/>
          <w:kern w:val="0"/>
          <w:sz w:val="32"/>
          <w:szCs w:val="32"/>
        </w:rPr>
        <w:t>《关于深化群众性精神文明创建活动的指导意见》指出，群众性精神文明创建活动是人民群众群策群力、共建共享、改造社会、建设美好生活的创举。</w:t>
      </w:r>
    </w:p>
    <w:p>
      <w:pPr>
        <w:pStyle w:val="10"/>
        <w:numPr>
          <w:ilvl w:val="0"/>
          <w:numId w:val="3"/>
        </w:numPr>
        <w:tabs>
          <w:tab w:val="left" w:pos="0"/>
        </w:tabs>
        <w:wordWrap w:val="0"/>
        <w:spacing w:line="360" w:lineRule="auto"/>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中央文明委</w:t>
      </w:r>
      <w:r>
        <w:rPr>
          <w:rFonts w:hint="eastAsia" w:ascii="仿宋_GB2312" w:hAnsi="仿宋_GB2312" w:eastAsia="仿宋_GB2312" w:cs="仿宋_GB2312"/>
          <w:color w:val="auto"/>
          <w:kern w:val="0"/>
          <w:sz w:val="32"/>
          <w:szCs w:val="32"/>
        </w:rPr>
        <w:t>《关于深化群众性精神文明创建活动的指导意见》指出，</w:t>
      </w:r>
      <w:r>
        <w:rPr>
          <w:rFonts w:hint="eastAsia" w:ascii="仿宋_GB2312" w:hAnsi="仿宋_GB2312" w:eastAsia="仿宋_GB2312" w:cs="仿宋_GB2312"/>
          <w:color w:val="auto"/>
          <w:sz w:val="32"/>
          <w:szCs w:val="32"/>
        </w:rPr>
        <w:t>深化群众性精神</w:t>
      </w:r>
      <w:r>
        <w:rPr>
          <w:rFonts w:hint="eastAsia" w:ascii="仿宋_GB2312" w:hAnsi="仿宋_GB2312" w:eastAsia="仿宋_GB2312" w:cs="仿宋_GB2312"/>
          <w:sz w:val="32"/>
          <w:szCs w:val="32"/>
        </w:rPr>
        <w:t>文明创建活动，必须坚持以人民为中心的发展思想，牢固树立依靠人民、为了人民的思想理念，增进人民福祉，促进人的全面发展，动员人人参与，实现共建共享</w:t>
      </w:r>
      <w:r>
        <w:rPr>
          <w:rFonts w:hint="eastAsia" w:ascii="仿宋_GB2312" w:hAnsi="仿宋_GB2312" w:eastAsia="仿宋_GB2312" w:cs="仿宋_GB2312"/>
          <w:kern w:val="0"/>
          <w:sz w:val="32"/>
          <w:szCs w:val="32"/>
        </w:rPr>
        <w:t>。</w:t>
      </w:r>
    </w:p>
    <w:p>
      <w:pPr>
        <w:pStyle w:val="10"/>
        <w:numPr>
          <w:ilvl w:val="0"/>
          <w:numId w:val="3"/>
        </w:numPr>
        <w:tabs>
          <w:tab w:val="left" w:pos="0"/>
        </w:tabs>
        <w:wordWrap w:val="0"/>
        <w:spacing w:line="360" w:lineRule="auto"/>
        <w:ind w:firstLine="64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themeColor="text1"/>
          <w:sz w:val="32"/>
          <w:szCs w:val="32"/>
        </w:rPr>
        <w:t>《</w:t>
      </w:r>
      <w:r>
        <w:rPr>
          <w:rFonts w:hint="eastAsia" w:ascii="仿宋_GB2312" w:hAnsi="仿宋_GB2312" w:eastAsia="仿宋_GB2312" w:cs="仿宋_GB2312"/>
          <w:sz w:val="32"/>
          <w:szCs w:val="32"/>
          <w:shd w:val="clear" w:color="auto" w:fill="FFFFFF"/>
        </w:rPr>
        <w:t>河南省文明单位（标兵）创建动态管理措施（负面清单）》的内容包括：</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（1）发生重大意识形态事件。</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（2）领导班子主要负责人严重违纪、违法犯罪被查处，受到撤销党内职务（含）以上处分或行政撤职（含）以上处分，或被追究刑事责任。</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（3）领导班子成员2名（含）以上严重违纪、违法犯罪被查处，受到撤销党内职务（含）以上处分或行政撤职（含）以上处分，或被追究刑事责任。</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（4）单位或单位法人被列为失信联合惩戒对象或被列入严重失信违法“黑名单”。</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（5）员工违法犯罪被追究刑事责任。</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（6）发生重大舆情事件。</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（7）发生重大安全生产责任事故。</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（8）发生重大食品药品安全事故。</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（9）发生负面影响较大的群体性事件或社会稳定事件。</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（10）发生社会影响恶劣的“黄毒赌”案件。</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（11）发生社会影响恶劣的邪教活动。</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（12）创建工作滑坡严重，失去示范引领作用。</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（13）发生严重道德失范、造成社会恶劣影响的其他恶性事件或案件。</w:t>
      </w:r>
    </w:p>
    <w:p>
      <w:pPr>
        <w:tabs>
          <w:tab w:val="left" w:pos="0"/>
        </w:tabs>
        <w:spacing w:line="360" w:lineRule="auto"/>
        <w:ind w:firstLine="640" w:firstLineChars="2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（14）发生形式主义、弄虚作假、扰民行为等问题。</w:t>
      </w:r>
      <w:r>
        <w:rPr>
          <w:rFonts w:hint="eastAsia" w:ascii="仿宋_GB2312" w:hAnsi="仿宋_GB2312" w:eastAsia="仿宋_GB2312" w:cs="仿宋_GB2312"/>
          <w:kern w:val="0"/>
          <w:sz w:val="32"/>
          <w:szCs w:val="32"/>
        </w:rPr>
        <w:t> </w:t>
      </w:r>
    </w:p>
    <w:p>
      <w:pPr>
        <w:pStyle w:val="10"/>
        <w:numPr>
          <w:ilvl w:val="0"/>
          <w:numId w:val="3"/>
        </w:numPr>
        <w:tabs>
          <w:tab w:val="left" w:pos="0"/>
        </w:tabs>
        <w:wordWrap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《河南省文明单位诚信公约》内容是：</w:t>
      </w:r>
    </w:p>
    <w:p>
      <w:pPr>
        <w:tabs>
          <w:tab w:val="left" w:pos="0"/>
        </w:tabs>
        <w:spacing w:line="360" w:lineRule="auto"/>
        <w:ind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（1）遵守法律法规，倡导诚信公德。 </w:t>
      </w:r>
    </w:p>
    <w:p>
      <w:pPr>
        <w:tabs>
          <w:tab w:val="left" w:pos="0"/>
        </w:tabs>
        <w:spacing w:line="360" w:lineRule="auto"/>
        <w:ind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（2）恪守职业道德，履行服务承诺。 </w:t>
      </w:r>
    </w:p>
    <w:p>
      <w:pPr>
        <w:tabs>
          <w:tab w:val="left" w:pos="0"/>
        </w:tabs>
        <w:spacing w:line="360" w:lineRule="auto"/>
        <w:ind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（3） 践行行业规范，树立行业新风。 </w:t>
      </w:r>
    </w:p>
    <w:p>
      <w:pPr>
        <w:tabs>
          <w:tab w:val="left" w:pos="0"/>
        </w:tabs>
        <w:spacing w:line="360" w:lineRule="auto"/>
        <w:ind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（4） 开展诚信创建，争当诚信标兵。 </w:t>
      </w:r>
    </w:p>
    <w:p>
      <w:pPr>
        <w:tabs>
          <w:tab w:val="left" w:pos="0"/>
        </w:tabs>
        <w:spacing w:line="360" w:lineRule="auto"/>
        <w:ind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（5） 热心公益事业，承担社会责任。 </w:t>
      </w:r>
    </w:p>
    <w:p>
      <w:pPr>
        <w:tabs>
          <w:tab w:val="left" w:pos="0"/>
        </w:tabs>
        <w:spacing w:line="360" w:lineRule="auto"/>
        <w:ind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 xml:space="preserve">（6） 坚持从我做起，发挥示范作用。 </w:t>
      </w:r>
    </w:p>
    <w:p>
      <w:pPr>
        <w:tabs>
          <w:tab w:val="left" w:pos="0"/>
        </w:tabs>
        <w:spacing w:line="360" w:lineRule="auto"/>
        <w:ind w:firstLine="1280" w:firstLineChars="40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（7）倡树文明风尚，共筑诚信河南。</w:t>
      </w:r>
    </w:p>
    <w:p>
      <w:pPr>
        <w:pStyle w:val="10"/>
        <w:numPr>
          <w:ilvl w:val="0"/>
          <w:numId w:val="3"/>
        </w:numPr>
        <w:tabs>
          <w:tab w:val="left" w:pos="0"/>
        </w:tabs>
        <w:wordWrap w:val="0"/>
        <w:spacing w:line="360" w:lineRule="auto"/>
        <w:ind w:firstLine="640"/>
        <w:rPr>
          <w:rFonts w:hint="eastAsia" w:ascii="仿宋_GB2312" w:hAnsi="仿宋_GB2312" w:eastAsia="仿宋_GB2312" w:cs="仿宋_GB2312"/>
          <w:color w:val="000000" w:themeColor="text1"/>
          <w:sz w:val="32"/>
          <w:szCs w:val="32"/>
        </w:rPr>
      </w:pPr>
      <w:r>
        <w:rPr>
          <w:rFonts w:hint="eastAsia" w:ascii="仿宋_GB2312" w:hAnsi="仿宋_GB2312" w:eastAsia="仿宋_GB2312" w:cs="仿宋_GB2312"/>
          <w:kern w:val="0"/>
          <w:sz w:val="32"/>
          <w:szCs w:val="32"/>
        </w:rPr>
        <w:t>全国道德模范的评选</w:t>
      </w:r>
      <w:r>
        <w:rPr>
          <w:rFonts w:hint="eastAsia" w:ascii="仿宋_GB2312" w:hAnsi="仿宋_GB2312" w:eastAsia="仿宋_GB2312" w:cs="仿宋_GB2312"/>
          <w:color w:val="000000" w:themeColor="text1"/>
          <w:sz w:val="32"/>
          <w:szCs w:val="32"/>
        </w:rPr>
        <w:t>分为“助人为乐”、“见义勇为”、“诚实守信”、“敬业奉献”、“孝老爱亲”5个类型。</w:t>
      </w:r>
    </w:p>
    <w:p>
      <w:pPr>
        <w:pStyle w:val="10"/>
        <w:numPr>
          <w:ilvl w:val="0"/>
          <w:numId w:val="3"/>
        </w:numPr>
        <w:tabs>
          <w:tab w:val="left" w:pos="0"/>
        </w:tabs>
        <w:wordWrap w:val="0"/>
        <w:spacing w:line="360" w:lineRule="auto"/>
        <w:ind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单位或单位法人被列为失信联合惩戒对象或被列入严重失信违法“黑名单”，不得申报河南省文明单位（标兵）。</w:t>
      </w:r>
    </w:p>
    <w:p>
      <w:pPr>
        <w:pStyle w:val="10"/>
        <w:numPr>
          <w:ilvl w:val="0"/>
          <w:numId w:val="3"/>
        </w:numPr>
        <w:tabs>
          <w:tab w:val="left" w:pos="0"/>
        </w:tabs>
        <w:wordWrap w:val="0"/>
        <w:spacing w:line="360" w:lineRule="auto"/>
        <w:ind w:firstLine="64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河南省文明单</w:t>
      </w:r>
      <w:r>
        <w:rPr>
          <w:rFonts w:hint="eastAsia" w:ascii="仿宋_GB2312" w:hAnsi="仿宋_GB2312" w:eastAsia="仿宋_GB2312" w:cs="仿宋_GB2312"/>
          <w:sz w:val="32"/>
          <w:szCs w:val="32"/>
        </w:rPr>
        <w:t>位（标兵）是积极培育和践行社会主义核心价值观，经济建设、政治建设、文化建设、社会建设、生态文明建设和党的建设全面发展，精神文明建设成效突出，职工素质较高，业务工作一流，社会形象良好，充分发挥示范引领作用的单位，由省委、省政府授予河南省文明单位（标兵）称号。</w:t>
      </w:r>
    </w:p>
    <w:p>
      <w:pPr>
        <w:pStyle w:val="10"/>
        <w:numPr>
          <w:ilvl w:val="0"/>
          <w:numId w:val="3"/>
        </w:numPr>
        <w:tabs>
          <w:tab w:val="left" w:pos="0"/>
        </w:tabs>
        <w:wordWrap w:val="0"/>
        <w:spacing w:line="360" w:lineRule="auto"/>
        <w:ind w:firstLine="640"/>
        <w:rPr>
          <w:rFonts w:ascii="仿宋" w:hAnsi="仿宋" w:eastAsia="仿宋"/>
          <w:sz w:val="32"/>
          <w:szCs w:val="32"/>
        </w:rPr>
      </w:pPr>
      <w:r>
        <w:rPr>
          <w:rFonts w:hint="eastAsia" w:ascii="仿宋" w:hAnsi="仿宋" w:eastAsia="仿宋"/>
          <w:sz w:val="32"/>
          <w:szCs w:val="32"/>
        </w:rPr>
        <w:br w:type="page"/>
      </w:r>
    </w:p>
    <w:p>
      <w:pPr>
        <w:jc w:val="center"/>
        <w:rPr>
          <w:rFonts w:ascii="黑体" w:hAnsi="黑体" w:eastAsia="黑体" w:cs="黑体"/>
          <w:sz w:val="32"/>
          <w:szCs w:val="32"/>
        </w:rPr>
      </w:pPr>
      <w:r>
        <w:rPr>
          <w:rFonts w:hint="eastAsia" w:ascii="黑体" w:hAnsi="黑体" w:eastAsia="黑体" w:cs="黑体"/>
          <w:sz w:val="32"/>
          <w:szCs w:val="32"/>
        </w:rPr>
        <w:t>四、河南省情和省委、省政府重大战略部署</w:t>
      </w:r>
    </w:p>
    <w:p>
      <w:pPr>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38</w:t>
      </w:r>
      <w:r>
        <w:rPr>
          <w:rFonts w:hint="eastAsia" w:ascii="仿宋_GB2312" w:hAnsi="仿宋_GB2312" w:eastAsia="仿宋_GB2312" w:cs="仿宋_GB2312"/>
          <w:sz w:val="32"/>
          <w:szCs w:val="32"/>
        </w:rPr>
        <w:t>个知识点）</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2014年5月9日至10日，习近平总书记在河南调研时指出,河南农业农村工作重点要抓粮食生产、现代农业建设、城乡一体化建设。</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2014年5月9日至10日，习近平总书记在河南调研时提出，粮食生产是河南一大优势、一张王牌，这个优势、这张王牌任何时候都不能丢。突破粮食生产瓶颈，根本在耕地、命脉在水利、出路在科技、动力在政策。</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2014年5月9日，习近平总书记在河南省兰考县参加并指导县委常委班子专题民主生活会时指出，要强化党组织和党员的角色意识和政治担当意识，使爱党、忧党、兴党、护党成为各级党组织和广大党员的自觉行动。</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2017年6月14日，习近平总书记在会见卢森堡首相贝泰尔时指出，要深化双方在“一带一路”建设框架内金融和产能等合作，中方支持建设郑州—卢森堡“空中丝绸之路”。</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2014年5月9日至10日，习近平总书记调研指导河南时殷殷嘱托：实现“两个一百年”奋斗目标、实现中华民族伟大复兴的中国梦，需要中原更加出彩。“需要”两个字，分量很重，讲出了河南的地位、责任和担当。</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2019年3月8日，习近平总书记在参加河南代表团审议时指出，实施乡村振兴战略的总目标是农业农村现代化。</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2019年3月8日，习近平总书记在参加河南代表团审议时指出，要扛稳粮食安全这个重任。确保重要农产品特别是粮食供给，是实施乡村振兴战略的首要任务。</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2019年3月8日，习近平总书记在参加河南代表团审议时指出，耕地是粮食生产的命根子。河南要发挥好粮食生产这个优势，立足打造全国重要的粮食生产核心，推动藏粮于地、藏粮于技。</w:t>
      </w:r>
    </w:p>
    <w:p>
      <w:pPr>
        <w:pStyle w:val="10"/>
        <w:numPr>
          <w:ilvl w:val="0"/>
          <w:numId w:val="4"/>
        </w:numPr>
        <w:adjustRightInd w:val="0"/>
        <w:snapToGrid w:val="0"/>
        <w:spacing w:line="360" w:lineRule="auto"/>
        <w:ind w:lef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2019年3月8日，习近平总书记在参加河南代表团审议时指出，要推进移风易俗，培育文明乡风、良好家风、淳朴民风，健全矛盾纠纷多元化解机制，深入开展扫黑除恶专项斗争。</w:t>
      </w:r>
    </w:p>
    <w:p>
      <w:pPr>
        <w:pStyle w:val="10"/>
        <w:numPr>
          <w:ilvl w:val="0"/>
          <w:numId w:val="4"/>
        </w:numPr>
        <w:tabs>
          <w:tab w:val="left" w:pos="0"/>
        </w:tabs>
        <w:adjustRightInd w:val="0"/>
        <w:snapToGrid w:val="0"/>
        <w:spacing w:line="360" w:lineRule="auto"/>
        <w:ind w:lef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河南</w:t>
      </w:r>
      <w:r>
        <w:rPr>
          <w:rFonts w:hint="eastAsia" w:ascii="仿宋_GB2312" w:hAnsi="仿宋_GB2312" w:eastAsia="仿宋_GB2312" w:cs="仿宋_GB2312"/>
          <w:kern w:val="0"/>
          <w:sz w:val="32"/>
          <w:szCs w:val="32"/>
        </w:rPr>
        <w:t>省总面积16.7万平方公里，居全国各省区市第17位，占全国总面积的1.73%。</w:t>
      </w:r>
    </w:p>
    <w:p>
      <w:pPr>
        <w:pStyle w:val="10"/>
        <w:numPr>
          <w:ilvl w:val="0"/>
          <w:numId w:val="4"/>
        </w:numPr>
        <w:tabs>
          <w:tab w:val="left" w:pos="0"/>
        </w:tabs>
        <w:adjustRightInd w:val="0"/>
        <w:snapToGrid w:val="0"/>
        <w:spacing w:line="360" w:lineRule="auto"/>
        <w:ind w:lef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2018年河南省生产总值48055.86亿元，增长率为7.6%，高于全国平均水平1.0个百分点，增速居全国第11位；GDP居全国第5位。</w:t>
      </w:r>
    </w:p>
    <w:p>
      <w:pPr>
        <w:pStyle w:val="10"/>
        <w:numPr>
          <w:ilvl w:val="0"/>
          <w:numId w:val="4"/>
        </w:numPr>
        <w:tabs>
          <w:tab w:val="left" w:pos="0"/>
        </w:tabs>
        <w:adjustRightInd w:val="0"/>
        <w:snapToGrid w:val="0"/>
        <w:spacing w:line="360" w:lineRule="auto"/>
        <w:ind w:lef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河南省共有大运河河南段、丝绸之路河南段、洛阳龙门石窟、安阳殷墟、登封“天地之中”历史建筑群5处世界文化遗产。</w:t>
      </w:r>
    </w:p>
    <w:p>
      <w:pPr>
        <w:pStyle w:val="10"/>
        <w:numPr>
          <w:ilvl w:val="0"/>
          <w:numId w:val="4"/>
        </w:numPr>
        <w:tabs>
          <w:tab w:val="left" w:pos="0"/>
        </w:tabs>
        <w:adjustRightInd w:val="0"/>
        <w:snapToGrid w:val="0"/>
        <w:spacing w:line="360" w:lineRule="auto"/>
        <w:ind w:lef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“人工天河”红旗渠被誉为世界第八大奇迹，是国家首批“全国研学旅游示范基地”。</w:t>
      </w:r>
    </w:p>
    <w:p>
      <w:pPr>
        <w:pStyle w:val="10"/>
        <w:numPr>
          <w:ilvl w:val="0"/>
          <w:numId w:val="4"/>
        </w:numPr>
        <w:tabs>
          <w:tab w:val="left" w:pos="0"/>
        </w:tabs>
        <w:adjustRightInd w:val="0"/>
        <w:snapToGrid w:val="0"/>
        <w:spacing w:line="360" w:lineRule="auto"/>
        <w:ind w:lef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太学即古代国立大学，目前保留最早的太学遗址位于河南偃师。</w:t>
      </w:r>
    </w:p>
    <w:p>
      <w:pPr>
        <w:pStyle w:val="10"/>
        <w:numPr>
          <w:ilvl w:val="0"/>
          <w:numId w:val="4"/>
        </w:numPr>
        <w:tabs>
          <w:tab w:val="left" w:pos="0"/>
        </w:tabs>
        <w:adjustRightInd w:val="0"/>
        <w:snapToGrid w:val="0"/>
        <w:spacing w:line="360" w:lineRule="auto"/>
        <w:ind w:left="0" w:firstLine="64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南水北调中线工程的源头是丹江口水库 ，渠首在河南省南阳市淅川县丹阳村。</w:t>
      </w:r>
    </w:p>
    <w:p>
      <w:pPr>
        <w:pStyle w:val="10"/>
        <w:numPr>
          <w:ilvl w:val="0"/>
          <w:numId w:val="4"/>
        </w:numPr>
        <w:tabs>
          <w:tab w:val="left" w:pos="0"/>
        </w:tabs>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河南交通区位优势明显，是全国承东启西、连南贯北的重要交通枢纽，郑州已初步形成为全国铁路路网中的“双十字”中心。</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《河南省十次党代会报告》提出，今后五年河南要努力打造“三个高地”：一是奋力建设中西部地区科技创新高地，二是基本形成内陆开放高地，三是加快构筑全国重要的文化高地。</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河南五大国家发展战略是:国家粮食生产核心区、中原经济区、郑州航空港经济综合实验区、郑洛新国家自主创新示范区和中国（河南）自由贸易试验区。</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河南扶贫工作“三山一滩”地区是指河南境内的大别山、伏牛山、太行深山贫困地区和黄河滩区。</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2018年河南省政府工作报告提出要继续保持“三个同步”，即城乡居民收入与生产总值同步增长，生态环境质量与经济质量效益同步改善，社会事业进步与经济发展水平同步提高。</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2018年河南省政府工作报告提出要继续保持“三个高于”，即生产总值、财政收入、居民收入的增速均高于全国平均水平。</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全面建成小康社会加快现代化建设战略纲要》中提出的科学推进新型城镇化的实现途径，就是坚持“一基本两牵动三保障”。“一基本”，即产业为基、就业为本；“两牵动”，即住房牵动、就学牵动；“三保障”，即社会保障、农民权益保障、基本公共服务保障。</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2016年12月，国务院正式批复《促进中部地区崛起“十三五”规划》，明确提出支持河南郑州建设国家中心城市，做大做强洛阳区域性中心城市。</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6月28日-30日，省委十届六次全会暨省委工作会议召开，会议指出，高质量发展是体现新发展理念的发展，是建设现代化经济体系的发展，是质量变革、效率变革、动力变革的发展，是坚持以人民为中心的发展。</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省委十届六次全会指出，推动经济高质量发展，要坚持稳中求进工作总基调，始终把握好稳增长和调结构这个重要关系。</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省委十届六次全会提出，要认真贯彻习近平总书记关于县域治理“三起来”要求，把强县和富民统一起来，把改革和发展结合起来，把城镇和乡村贯通起来。</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省委十届六次全会指出，我省持续畅通开放通道，重点是要加快“空中丝绸之路”、“陆上丝绸之路”、“网上丝绸之路”建设，同时融入“海上丝绸之路”建设。</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省委十届六次全会指出，要把坚决打好三大攻坚战作为决胜全面小康的难点来突破，作为加快经济转型的机遇来抓住，作为推动高质量发展的基础来夯实。</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以党的建设高质量推动经济发展高质量，一步一个脚印实现中原更加出彩的奋斗目标，是河南省委十届六次全会暨省委工作会议的鲜明导向。</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期以来，古老厚重的中原大地形成了以焦裕禄精神、红旗渠精神、愚公移山精神为代表的宝贵精神财富，塑造了河南人包容宽厚、大气淳朴的内在品格，艰苦奋斗、负重前行的实干精神，敢闯新路、奋勇争先的进取意识。</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省委十届六次全会指出，我省加快推进乡村振兴战略要着重抓好三个方面：一要以产业兴旺为重点解决好农业强的问题。二要以生态宜居为关键解决好农村美的问题。三要以生活富裕为根本解决好农民富的问题。</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省委十届六次全会指出,新时代让中原更加出彩，就是要坚持推动发展是第一要务、抓好党建是最大政绩，以党的建设高质量推动经济发展高质量，这是我们必须牢牢把握的工作方向。</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省委十届八次全会指出，要切实保障和改善民生，把稳就业摆在突出位置。</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省委十届八次全会强调，站在社会主义建设新的历史起点上继续前进，必须弘扬争做出彩河南人的主旋律，让中国特色社会主义在中原大地展开更加壮美的画卷。</w:t>
      </w:r>
    </w:p>
    <w:p>
      <w:pPr>
        <w:pStyle w:val="10"/>
        <w:numPr>
          <w:ilvl w:val="0"/>
          <w:numId w:val="4"/>
        </w:numPr>
        <w:adjustRightInd w:val="0"/>
        <w:snapToGrid w:val="0"/>
        <w:spacing w:line="360" w:lineRule="auto"/>
        <w:ind w:left="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委十届九次全会指出，要准确判断新时代“三农”发展趋势和阶段性特征，充分认识到农业正由增产导向向提质导向转变，农村发展正由传统种养业为主向一二三产业深度融合转变，农村劳动力正由单一城镇集聚向城乡双向流动转变，城乡关系正由二元结构向加快融合发展转变，必须与时俱进。</w:t>
      </w:r>
    </w:p>
    <w:p>
      <w:pPr>
        <w:pStyle w:val="10"/>
        <w:numPr>
          <w:ilvl w:val="0"/>
          <w:numId w:val="4"/>
        </w:numPr>
        <w:adjustRightInd w:val="0"/>
        <w:snapToGrid w:val="0"/>
        <w:spacing w:line="360" w:lineRule="auto"/>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国生书记在省委十届九次全会上指出，克服形式主义、官僚主义，必须抓住领导带头这个关键：带头把学习习近平新时代中国特色社会主义思想和党的十九大精神引向深入；带头树立正确的政绩观；带头转变思维方式、工作方式；带头树立良好形象；带头为基层松绑减负。</w:t>
      </w:r>
    </w:p>
    <w:p>
      <w:pPr>
        <w:pStyle w:val="10"/>
        <w:numPr>
          <w:ilvl w:val="0"/>
          <w:numId w:val="4"/>
        </w:numPr>
        <w:adjustRightInd w:val="0"/>
        <w:snapToGrid w:val="0"/>
        <w:spacing w:line="360" w:lineRule="auto"/>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王国生书记在省委十届九次全会上指出，克服形式主义、官僚主义，在工作着力点上力求“五个转”：转学风、转政绩观、转权责观、转领导方式、转工作方法。</w:t>
      </w:r>
    </w:p>
    <w:p>
      <w:pPr>
        <w:pStyle w:val="10"/>
        <w:numPr>
          <w:ilvl w:val="0"/>
          <w:numId w:val="4"/>
        </w:numPr>
        <w:adjustRightInd w:val="0"/>
        <w:snapToGrid w:val="0"/>
        <w:spacing w:line="360" w:lineRule="auto"/>
        <w:ind w:left="0"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2019年3月8日，省委常委在北京全国两会驻地召开扩大会议，传达学习习近平总书记在参加河南代表团审议时的重要讲话精神时强调，要把实施乡村振兴战略、做好“三农”工作放在重中之重的位置。</w:t>
      </w:r>
    </w:p>
    <w:p>
      <w:pPr>
        <w:rPr>
          <w:rFonts w:ascii="仿宋" w:hAnsi="仿宋" w:eastAsia="仿宋"/>
          <w:sz w:val="32"/>
          <w:szCs w:val="32"/>
        </w:rPr>
      </w:pPr>
      <w:r>
        <w:rPr>
          <w:rFonts w:hint="eastAsia" w:ascii="仿宋" w:hAnsi="仿宋" w:eastAsia="仿宋"/>
          <w:sz w:val="32"/>
          <w:szCs w:val="32"/>
        </w:rPr>
        <w:br w:type="page"/>
      </w:r>
    </w:p>
    <w:p>
      <w:pPr>
        <w:adjustRightInd w:val="0"/>
        <w:snapToGrid w:val="0"/>
        <w:spacing w:line="360" w:lineRule="auto"/>
        <w:jc w:val="center"/>
        <w:rPr>
          <w:rFonts w:ascii="黑体" w:hAnsi="黑体" w:eastAsia="黑体"/>
          <w:color w:val="auto"/>
          <w:sz w:val="32"/>
          <w:szCs w:val="32"/>
        </w:rPr>
      </w:pPr>
      <w:r>
        <w:rPr>
          <w:rFonts w:hint="eastAsia" w:ascii="黑体" w:hAnsi="黑体" w:eastAsia="黑体"/>
          <w:sz w:val="32"/>
          <w:szCs w:val="32"/>
        </w:rPr>
        <w:t>五、中国</w:t>
      </w:r>
      <w:r>
        <w:rPr>
          <w:rFonts w:hint="eastAsia" w:ascii="黑体" w:hAnsi="黑体" w:eastAsia="黑体"/>
          <w:color w:val="auto"/>
          <w:sz w:val="32"/>
          <w:szCs w:val="32"/>
        </w:rPr>
        <w:t>优秀传统文化、革命文化、社会主义先进文化</w:t>
      </w:r>
    </w:p>
    <w:p>
      <w:pPr>
        <w:adjustRightInd w:val="0"/>
        <w:snapToGrid w:val="0"/>
        <w:spacing w:line="360" w:lineRule="auto"/>
        <w:jc w:val="center"/>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shd w:val="clear" w:color="auto" w:fill="FFFFFF"/>
        </w:rPr>
        <w:t>知识点</w:t>
      </w:r>
      <w:r>
        <w:rPr>
          <w:rFonts w:hint="eastAsia" w:ascii="仿宋_GB2312" w:hAnsi="仿宋_GB2312" w:eastAsia="仿宋_GB2312" w:cs="仿宋_GB2312"/>
          <w:color w:val="auto"/>
          <w:sz w:val="32"/>
          <w:szCs w:val="32"/>
        </w:rPr>
        <w:t>）</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习近平总书记指出，我们要弘扬社会主义核心价值观，弘扬以爱国主义为核心的民族精神和以改革创新为核心的时代精神，不断增强全党全国各族人民的精神力量。</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习近平总书记强调指出，坚定文化自信，是事关国运兴衰、事关文化安全、事关民族精神独立性的大问题。</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习近平总书记在文艺工作座谈会上指出，文艺工作者要讲好中国故事、传播好中国声音、阐发中国精神、展现中国风貌，让外国民众通过欣赏中国作家艺术家的作品来深化对中国的认识、增进对中国的了解。</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井冈山时期留给我们最为宝贵的财富，就是跨越时空的井冈山精神。今天，我们要结合新的时代条件，坚持坚定执着追理想、实事求是闯新路、艰苦奋斗攻难关、依靠群众求胜利，让井冈山精神放射出新的时代光芒。</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习近平总书记指出，亲民爱民、艰苦奋斗、科学求实、迎难而上、无私奉献的焦裕禄精神，过去是、现在是、将来仍然是我们党的宝贵精神财富,永远不会过时。</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2012年11月15日，习近平总书记在新一届政治局常委与媒体见面会上的讲话中指出，人民对美好生活的向往,就是我们的奋斗目标。</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2019年3月</w:t>
      </w:r>
      <w:r>
        <w:rPr>
          <w:rFonts w:hint="eastAsia" w:ascii="仿宋_GB2312" w:hAnsi="仿宋_GB2312" w:eastAsia="仿宋_GB2312" w:cs="仿宋_GB2312"/>
          <w:color w:val="auto"/>
          <w:sz w:val="32"/>
          <w:szCs w:val="32"/>
        </w:rPr>
        <w:t>4日下午，习近平总书记看望了参加全国政协十三届二次会议的文化艺术界、社会科学界委员，并参加联组会</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对做好新形势下文化文艺工作、哲学社会科学工作提出了明确要求：</w:t>
      </w:r>
      <w:r>
        <w:rPr>
          <w:rFonts w:hint="eastAsia" w:ascii="仿宋_GB2312" w:hAnsi="仿宋_GB2312" w:eastAsia="仿宋_GB2312" w:cs="仿宋_GB2312"/>
          <w:sz w:val="32"/>
          <w:szCs w:val="32"/>
        </w:rPr>
        <w:t>坚持与时代同步伐，坚持以人民为中心，坚持以精品奉献人民，坚持用明德引领风尚。</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中国特色社会主义文化，源自于中华民族五千多年文明历史所孕育的中华优秀传统文化，熔铸于党领导人民在革命、建设、改革中创造的革命文化和社会主义先进文化，植根于中国特色社会主义伟大实践。</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要认真汲取中华优秀传统文化的思想精华和道德精髓，大力弘扬以爱国主义为核心的民族精神和以改革创新为核心的时代精神，深入挖掘和阐发中华优秀传统文化讲仁爱、重民本、守诚信、崇正义、尚和合、求大同的时代价值，使中华优秀传统文化成为涵养社会主义核心价值观的重要源泉。</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兴文化，就是要坚持中国特色社会主义文化发展道路，推动中华优秀传统文化创造性转化、创新性发展，继承革命文化，发展社会主义先进文化，激发全民族文化创新创造活力，建设社会主义文化强国。</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《论语》是儒家学派的经典著作之一，是我国第一部语录体著作，由孔子及其再传弟子编撰而成，比较集中地反映了孔子的思想。</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孔子提出要敬畏天命，主动担当起上天赋予自己的历史使命和责任。他的思想的核心是“仁”，主张“仁者爱人”、“见利思义”、“己所不欲，勿施于人”等。</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《十三经》是在南宋形成的十三部中国古代儒家的经典。</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《史记》是西汉著名史学家司马迁撰写的一部纪传体史书，是中国历史上第一部纪传体通史，被列为“二十四史”之首。</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中国传统文化讲的“国有四维”中的“四维”是指“礼、义、廉、耻”。</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“自强不息，厚德载物”出自《周易》，是中国传统文化的核心理念之一。</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《楚辞》是我国第一部浪漫主义诗歌总集。</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中国第一部按部首编排的字典是《说文解字》。</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《弟子规》是清朝李毓秀所著，具体列述弟子在家、出外、待人、接物与学习上应该恪守的规范。</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儒家“修身、齐家、治国、平天下”理念是几千年来无数知识分子的最高理想，这句话出自《大学》。</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我国第一部哲学著作是《周易》。</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《诗经》是我国第一部诗歌总集，是我国现实主义文学的源头。</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中国第一部大百科全书是《永乐大典》。</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《资治通鉴》是中国第一部编年体通史，在中国官修史书中占有极重要的地位。</w:t>
      </w:r>
    </w:p>
    <w:p>
      <w:pPr>
        <w:pStyle w:val="10"/>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儒家崇尚的是以仁、义、礼、智、信为主要内容的核心价值观，跨越几千年，成为长期维系中国社会的精神纽带。</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五经指的是《诗经》《尚书》《礼记》《易经》《春秋》。</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《史记》与后来的《汉书》《后汉书》《三国志》合称“前四史”。</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诚实守信是中华民族的传统美德。“一诺千金”说的就是季布守信用重承诺的故事。</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22.5000年的中华文明孕育着丰富的生态智慧。“子钓而不纲，弋不射宿。”意思是不用大网打鱼，不射夜宿之鸟。这句话的提出者是孔子。</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东汉末年著名医学家张仲景，被后人尊称为医圣。他广泛收集医方，写出了传世巨著《伤寒杂病论》。</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北宋画家张择端的《清明上河图》，生动地再现了当时开封城市生活的面貌，具有很高的历史价值和艺术水平，是中国十大传世名画之一。</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“长风破浪会有时，直挂云帆济沧海”，出自李白《行路难》。</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“语不惊人死不休”是被誉为“诗圣”的唐代著名诗人杜甫的诗句。</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朱仙镇年画产于河南开封市朱仙镇，是中国最早年画产地。</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钧瓷始于唐，盛于宋，为宋代五大名窑瓷器之一,是中国传统制瓷工艺中的珍品，被誉为国之瑰宝。</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豫剧亦称河南梆子、河南高调，流布于河南全省及北京、河北、山西、陕西、甘肃、新疆、山东、四川、安徽、湖北、台湾等地区。</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每年农历三月初三的黄帝故里拜祖大典，是增强民族凝聚力、增进群体认同感的重要工具，并成为华人世界极具影响力和标志性的文化名片。</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开天辟地、敢为人先的首创精神，坚定理想、百折不挠的奋斗精神，立党为公、忠诚为民的奉献精神，是中国革命精神之源，也是“红船精神”的深刻内涵。</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1929年12月，红四军第九次党代会在福建省龙岩市上杭县召开。这次会议史称为“古田会议”，在中国共产党和工农红军的发展史上有着极其重要的意义。</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中国人民抗日战争的壮阔进程中，形成了伟大的抗战精神，中国人民向世界展示了天下兴亡、匹夫有责的爱国情怀，视死如归、宁死不屈的民族气节，不畏强暴、血战到底的英雄气概，百折不挠、坚忍不拔的必胜信念。</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著名抗日民族英雄、东北抗日联军创建人和领导人杨靖宇,于1905年生于河南省确山县。在他牺牲后，当残忍的日军割头剖腹，发现他的胃里尽是枯草、树皮和棉絮，竟无一粒粮食，也无不为之震惊。</w:t>
      </w:r>
    </w:p>
    <w:p>
      <w:pPr>
        <w:numPr>
          <w:ilvl w:val="0"/>
          <w:numId w:val="5"/>
        </w:numPr>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确山县竹沟曾是中共中央中原局和河南省委所在地，被誉为“小延安”，是新四军二师、四师、五师的发祥地之一。</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五四运动形成了爱国、进步、民主、科学的五四精神，拉开了中国新民主主义革命的序幕，促进了马克思主义在中国的传播，推动了中国共产党的建立。</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“红船精神”同井冈山精神、长征精神、延安精神、西柏坡精神等一道，伴随中国革命的光辉历程，共同构成我们党在前进道路上战胜各种困难和风险、不断夺取新胜利的强大精神力量和宝贵精神财富。</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1933年，抗日名将吉鸿昌同冯玉祥、方振武等成立“察哈尔民众抗日同盟军”，打击日本侵略者。</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2014年2月27日，十二届全国人大常委会第七次会议经表决通过，将9月3日确定为中国人民抗日战争胜利纪念日。</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2018年4月27日，第十三届全国人民代表大会常务委员会第二次会议通过《中华人民共和国英雄烈士保护法》，决定每年9月30日为烈士纪念日。</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“面壁十年图破壁”出自周恩来同志的《无题》。</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刘禹锡的诗句“芳林新叶催陈叶，流水前波让后波”歌颂的是自我革新的担当精神。</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毛泽东同志的名句“万类霜天竞自由”可以用来譬喻良好的创新创业环境。</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“大贤秉高鉴，公烛无私光”歌颂的是心底无私、天下为公的高尚人格。</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明代诗人戚继光的诗句“繁霜尽是心头血，洒向千峰秋叶丹”可以用来譬喻深厚的爱国主义情怀。</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毛泽东提出愚公精神的核心内容是：“下定决心，不怕牺牲,排除万难,去争取胜利”。</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河南省镇平县高丘镇黑虎庙小学教师张玉滚,被中宣部授予“时代楷模”荣誉称号，并当选“感动中国”2018年度人物。</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2018年12月18日，在庆祝改革开放40周年大会上，100名改革先锋受到隆重表彰，在这100名改革先锋中，被誉为“乡镇党委书记的榜样”的河南省卫辉市唐庄镇党委书记吴金印入选。</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社会主义核心价值观是当代中国精神的集中体现，凝结着全体人民共同的价值追求。</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《求是》杂志2019年第7期发表中共中央总书记、</w:t>
      </w:r>
      <w:r>
        <w:rPr>
          <w:rFonts w:hint="eastAsia" w:ascii="仿宋_GB2312" w:hAnsi="仿宋_GB2312" w:eastAsia="仿宋_GB2312" w:cs="仿宋_GB2312"/>
          <w:color w:val="auto"/>
          <w:sz w:val="32"/>
          <w:szCs w:val="32"/>
        </w:rPr>
        <w:t>国家主席、中央军委主席习近平的重要文章《关于坚持和发展中国特色社会主义的几个问题》。</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《求是》杂志2019年第8期发表中共中央总书记、国家主席、中央军委主席习近平的重要文章《一个国家、一个民族不能没有灵魂》。</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社会主义文艺是人民的文艺，必须坚持以人民为中心的创作导向，在深入生活、扎根人民中进行无愧于时代的文艺创造。</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必须牢固树立劳动最光荣、劳动最崇高、劳动最伟大、劳动最美丽的观念，让全体人民进一步焕发劳动热情、释放创造潜能，通过劳动创造更加美好的生活。</w:t>
      </w:r>
    </w:p>
    <w:p>
      <w:pPr>
        <w:numPr>
          <w:ilvl w:val="0"/>
          <w:numId w:val="5"/>
        </w:numPr>
        <w:tabs>
          <w:tab w:val="left" w:pos="0"/>
        </w:tabs>
        <w:adjustRightInd w:val="0"/>
        <w:snapToGrid w:val="0"/>
        <w:spacing w:line="360" w:lineRule="auto"/>
        <w:ind w:left="0" w:lef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20世纪60年代，林县（后改为林州市）县委带领林县人民修建了被誉为世界第八大奇迹的“人工天河”红旗渠，更在这场伟大的实践中孕育出了自力更生、艰苦创业、团结协作、无私奉献的红旗渠精神。</w:t>
      </w:r>
    </w:p>
    <w:p>
      <w:pPr>
        <w:numPr>
          <w:ilvl w:val="0"/>
          <w:numId w:val="5"/>
        </w:numPr>
        <w:tabs>
          <w:tab w:val="left" w:pos="0"/>
        </w:tabs>
        <w:adjustRightInd w:val="0"/>
        <w:snapToGrid w:val="0"/>
        <w:spacing w:line="360" w:lineRule="auto"/>
        <w:ind w:left="0" w:leftChars="0" w:firstLine="640" w:firstLineChars="200"/>
        <w:rPr>
          <w:rFonts w:ascii="仿宋" w:hAnsi="仿宋" w:eastAsia="仿宋"/>
          <w:sz w:val="32"/>
          <w:szCs w:val="32"/>
        </w:rPr>
      </w:pPr>
      <w:r>
        <w:rPr>
          <w:rFonts w:hint="eastAsia" w:ascii="仿宋_GB2312" w:hAnsi="仿宋_GB2312" w:eastAsia="仿宋_GB2312" w:cs="仿宋_GB2312"/>
          <w:sz w:val="32"/>
          <w:szCs w:val="32"/>
        </w:rPr>
        <w:t>古代丝绸之路是一条贸易之路，更是一条友谊之路。在中华民族同其他民族的友好交往中，逐步形成了以和平合作、开放包容、互学互鉴、互利共赢为特征的丝绸之路精神。</w:t>
      </w:r>
      <w:r>
        <w:rPr>
          <w:rFonts w:hint="eastAsia" w:ascii="仿宋" w:hAnsi="仿宋" w:eastAsia="仿宋"/>
          <w:sz w:val="32"/>
          <w:szCs w:val="32"/>
        </w:rPr>
        <w:br w:type="page"/>
      </w:r>
    </w:p>
    <w:p>
      <w:pPr>
        <w:jc w:val="center"/>
        <w:rPr>
          <w:rFonts w:ascii="黑体" w:hAnsi="黑体" w:eastAsia="黑体"/>
          <w:sz w:val="32"/>
          <w:szCs w:val="32"/>
        </w:rPr>
      </w:pPr>
      <w:r>
        <w:rPr>
          <w:rFonts w:hint="eastAsia" w:ascii="黑体" w:hAnsi="黑体" w:eastAsia="黑体"/>
          <w:sz w:val="32"/>
          <w:szCs w:val="32"/>
        </w:rPr>
        <w:t>六、文明礼仪知识</w:t>
      </w:r>
    </w:p>
    <w:p>
      <w:pPr>
        <w:adjustRightInd w:val="0"/>
        <w:snapToGrid w:val="0"/>
        <w:spacing w:line="360" w:lineRule="auto"/>
        <w:jc w:val="center"/>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val="en-US" w:eastAsia="zh-CN"/>
        </w:rPr>
        <w:t>40</w:t>
      </w:r>
      <w:r>
        <w:rPr>
          <w:rFonts w:hint="eastAsia" w:ascii="仿宋_GB2312" w:hAnsi="仿宋_GB2312" w:eastAsia="仿宋_GB2312" w:cs="仿宋_GB2312"/>
          <w:color w:val="auto"/>
          <w:sz w:val="32"/>
          <w:szCs w:val="32"/>
          <w:shd w:val="clear" w:color="auto" w:fill="FFFFFF"/>
        </w:rPr>
        <w:t>个</w:t>
      </w:r>
      <w:r>
        <w:rPr>
          <w:rFonts w:hint="eastAsia" w:ascii="仿宋_GB2312" w:hAnsi="仿宋_GB2312" w:eastAsia="仿宋_GB2312" w:cs="仿宋_GB2312"/>
          <w:sz w:val="32"/>
          <w:szCs w:val="32"/>
          <w:shd w:val="clear" w:color="auto" w:fill="FFFFFF"/>
        </w:rPr>
        <w:t>知识点）</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 xml:space="preserve">“不学礼，无以立”是孔子提出的。 </w:t>
      </w:r>
    </w:p>
    <w:p>
      <w:pPr>
        <w:pStyle w:val="10"/>
        <w:numPr>
          <w:ilvl w:val="0"/>
          <w:numId w:val="6"/>
        </w:numPr>
        <w:ind w:left="0" w:leftChars="0" w:firstLine="400" w:firstLineChars="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sz w:val="32"/>
          <w:szCs w:val="32"/>
          <w:shd w:val="clear" w:color="auto" w:fill="FFFFFF"/>
        </w:rPr>
        <w:t>不同场合着装的基本要求如下</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公务</w:t>
      </w:r>
      <w:r>
        <w:rPr>
          <w:rFonts w:hint="eastAsia" w:ascii="仿宋_GB2312" w:hAnsi="仿宋_GB2312" w:eastAsia="仿宋_GB2312" w:cs="仿宋_GB2312"/>
          <w:color w:val="auto"/>
          <w:sz w:val="32"/>
          <w:szCs w:val="32"/>
          <w:shd w:val="clear" w:color="auto" w:fill="FFFFFF"/>
        </w:rPr>
        <w:t>场合应庄重保守，社交场合应时尚个性，休闲场合应舒适自然。</w:t>
      </w:r>
    </w:p>
    <w:p>
      <w:pPr>
        <w:pStyle w:val="10"/>
        <w:numPr>
          <w:ilvl w:val="0"/>
          <w:numId w:val="6"/>
        </w:numPr>
        <w:ind w:left="0" w:leftChars="0" w:firstLine="400" w:firstLineChars="0"/>
        <w:jc w:val="left"/>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三色原则是选择正装色彩的基本原则，它的含义是：正装的颜色，在总体上应当以少为宜，并最好将其控制在三 种色彩之内。</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男</w:t>
      </w:r>
      <w:r>
        <w:rPr>
          <w:rFonts w:hint="eastAsia" w:ascii="仿宋_GB2312" w:hAnsi="仿宋_GB2312" w:eastAsia="仿宋_GB2312" w:cs="仿宋_GB2312"/>
          <w:color w:val="auto"/>
          <w:sz w:val="32"/>
          <w:szCs w:val="32"/>
          <w:shd w:val="clear" w:color="auto" w:fill="FFFFFF"/>
          <w:lang w:eastAsia="zh-CN"/>
        </w:rPr>
        <w:t>士</w:t>
      </w:r>
      <w:r>
        <w:rPr>
          <w:rFonts w:hint="eastAsia" w:ascii="仿宋_GB2312" w:hAnsi="仿宋_GB2312" w:eastAsia="仿宋_GB2312" w:cs="仿宋_GB2312"/>
          <w:color w:val="auto"/>
          <w:sz w:val="32"/>
          <w:szCs w:val="32"/>
          <w:shd w:val="clear" w:color="auto" w:fill="FFFFFF"/>
        </w:rPr>
        <w:t>穿西服套装时，要注意“三</w:t>
      </w:r>
      <w:r>
        <w:rPr>
          <w:rFonts w:hint="eastAsia" w:ascii="仿宋_GB2312" w:hAnsi="仿宋_GB2312" w:eastAsia="仿宋_GB2312" w:cs="仿宋_GB2312"/>
          <w:sz w:val="32"/>
          <w:szCs w:val="32"/>
          <w:shd w:val="clear" w:color="auto" w:fill="FFFFFF"/>
        </w:rPr>
        <w:t>一定律”，鞋子、腰带、公文包应控制在一种颜色，且以黑色为首选 。男士穿西服套装时，色彩应为深色，首选藏蓝色；衬衫的色彩，最佳则是白色。</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正式场合，男士穿单排扣西装上衣时，两粒纽扣的要系上面一粒，三粒纽扣的要系中间一粒或是上面两粒，坐下时解开;女士在穿西装套裙时，上衣的扣子要全部扣上。</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佩戴首饰原则</w:t>
      </w:r>
      <w:r>
        <w:rPr>
          <w:rFonts w:hint="eastAsia" w:ascii="仿宋_GB2312" w:hAnsi="仿宋_GB2312" w:eastAsia="仿宋_GB2312" w:cs="仿宋_GB2312"/>
          <w:sz w:val="32"/>
          <w:szCs w:val="32"/>
          <w:shd w:val="clear" w:color="auto" w:fill="FFFFFF"/>
          <w:lang w:eastAsia="zh-CN"/>
        </w:rPr>
        <w:t>上以少</w:t>
      </w:r>
      <w:r>
        <w:rPr>
          <w:rFonts w:hint="eastAsia" w:ascii="仿宋_GB2312" w:hAnsi="仿宋_GB2312" w:eastAsia="仿宋_GB2312" w:cs="仿宋_GB2312"/>
          <w:sz w:val="32"/>
          <w:szCs w:val="32"/>
          <w:shd w:val="clear" w:color="auto" w:fill="FFFFFF"/>
        </w:rPr>
        <w:t>上不应超过三种，每种不超过二件。</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领带打好之</w:t>
      </w:r>
      <w:r>
        <w:rPr>
          <w:rFonts w:hint="eastAsia" w:ascii="仿宋_GB2312" w:hAnsi="仿宋_GB2312" w:eastAsia="仿宋_GB2312" w:cs="仿宋_GB2312"/>
          <w:color w:val="auto"/>
          <w:sz w:val="32"/>
          <w:szCs w:val="32"/>
          <w:shd w:val="clear" w:color="auto" w:fill="FFFFFF"/>
        </w:rPr>
        <w:t>后，其外侧应长于内侧。其标准的长度，应当是下端正好触及腰带扣的上端</w:t>
      </w:r>
      <w:r>
        <w:rPr>
          <w:rFonts w:hint="eastAsia" w:ascii="仿宋_GB2312" w:hAnsi="仿宋_GB2312" w:eastAsia="仿宋_GB2312" w:cs="仿宋_GB2312"/>
          <w:color w:val="auto"/>
          <w:sz w:val="32"/>
          <w:szCs w:val="32"/>
          <w:shd w:val="clear" w:color="auto" w:fill="FFFFFF"/>
          <w:lang w:eastAsia="zh-CN"/>
        </w:rPr>
        <w:t>，正式场合</w:t>
      </w:r>
      <w:r>
        <w:rPr>
          <w:rFonts w:hint="eastAsia" w:ascii="仿宋_GB2312" w:hAnsi="仿宋_GB2312" w:eastAsia="仿宋_GB2312" w:cs="仿宋_GB2312"/>
          <w:color w:val="auto"/>
          <w:sz w:val="32"/>
          <w:szCs w:val="32"/>
          <w:shd w:val="clear" w:color="auto" w:fill="FFFFFF"/>
        </w:rPr>
        <w:t>，男士腰带不</w:t>
      </w:r>
      <w:r>
        <w:rPr>
          <w:rFonts w:hint="eastAsia" w:ascii="仿宋_GB2312" w:hAnsi="仿宋_GB2312" w:eastAsia="仿宋_GB2312" w:cs="仿宋_GB2312"/>
          <w:color w:val="auto"/>
          <w:sz w:val="32"/>
          <w:szCs w:val="32"/>
          <w:shd w:val="clear" w:color="auto" w:fill="FFFFFF"/>
          <w:lang w:eastAsia="zh-CN"/>
        </w:rPr>
        <w:t>能</w:t>
      </w:r>
      <w:r>
        <w:rPr>
          <w:rFonts w:hint="eastAsia" w:ascii="仿宋_GB2312" w:hAnsi="仿宋_GB2312" w:eastAsia="仿宋_GB2312" w:cs="仿宋_GB2312"/>
          <w:color w:val="auto"/>
          <w:sz w:val="32"/>
          <w:szCs w:val="32"/>
          <w:shd w:val="clear" w:color="auto" w:fill="FFFFFF"/>
        </w:rPr>
        <w:t>挂任何东西。</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不宜打领带的情况包括:穿短袖衬衫时,穿夹克衫时,单独穿长袖衬衫时,穿扣角领衬衫时。制服除外。</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在人际交往中使用称呼时，一定要回避以下6种失敬于人的错误做法：错误的称呼、过时的称呼、不通行的称呼、不恰当的行业称呼、庸俗低级的称呼、绰号。</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为他人作介绍时</w:t>
      </w:r>
      <w:r>
        <w:rPr>
          <w:rFonts w:hint="eastAsia" w:ascii="仿宋_GB2312" w:hAnsi="仿宋_GB2312" w:eastAsia="仿宋_GB2312" w:cs="仿宋_GB2312"/>
          <w:color w:val="auto"/>
          <w:sz w:val="32"/>
          <w:szCs w:val="32"/>
          <w:shd w:val="clear" w:color="auto" w:fill="FFFFFF"/>
        </w:rPr>
        <w:t>，</w:t>
      </w:r>
      <w:r>
        <w:rPr>
          <w:rFonts w:hint="eastAsia" w:ascii="仿宋_GB2312" w:hAnsi="仿宋_GB2312" w:eastAsia="仿宋_GB2312" w:cs="仿宋_GB2312"/>
          <w:color w:val="auto"/>
          <w:sz w:val="32"/>
          <w:szCs w:val="32"/>
          <w:shd w:val="clear" w:color="auto" w:fill="FFFFFF"/>
          <w:lang w:eastAsia="zh-CN"/>
        </w:rPr>
        <w:t>应当</w:t>
      </w:r>
      <w:r>
        <w:rPr>
          <w:rFonts w:hint="eastAsia" w:ascii="仿宋_GB2312" w:hAnsi="仿宋_GB2312" w:eastAsia="仿宋_GB2312" w:cs="仿宋_GB2312"/>
          <w:sz w:val="32"/>
          <w:szCs w:val="32"/>
          <w:shd w:val="clear" w:color="auto" w:fill="FFFFFF"/>
        </w:rPr>
        <w:t>遵守“尊者优先了解情况的原则”，其介绍顺序：先把年幼者介绍给年长者；先把晚辈介绍给长辈；先把男士介绍给女士；先把未婚者介绍给已婚者；先把家人介绍给同事、朋友；先把主人介绍给客人；先把后来者介绍给先至者；先把下级介绍给上级;先把职位、身份低者介绍给职位、身份高者。</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作为大会的接待人员，当客人和主人初次见面时，应不分男女、不看长幼、无论职务高低，应先把主人介绍给客人，让客人优先了解情况。</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根据社交礼仪规范，在握手时，由尊者首先伸出手来“发起”握手。</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rPr>
        <w:t>握手的主要禁忌：不要用左手与他人握手；不要在握手时戴着手套</w:t>
      </w:r>
      <w:r>
        <w:rPr>
          <w:rFonts w:hint="eastAsia" w:ascii="仿宋_GB2312" w:hAnsi="仿宋_GB2312" w:eastAsia="仿宋_GB2312" w:cs="仿宋_GB2312"/>
          <w:color w:val="auto"/>
          <w:sz w:val="32"/>
          <w:szCs w:val="32"/>
          <w:shd w:val="clear" w:color="auto" w:fill="FFFFFF"/>
          <w:lang w:eastAsia="zh-CN"/>
        </w:rPr>
        <w:t>、墨镜、帽子</w:t>
      </w:r>
      <w:r>
        <w:rPr>
          <w:rFonts w:hint="eastAsia" w:ascii="仿宋_GB2312" w:hAnsi="仿宋_GB2312" w:eastAsia="仿宋_GB2312" w:cs="仿宋_GB2312"/>
          <w:color w:val="auto"/>
          <w:sz w:val="32"/>
          <w:szCs w:val="32"/>
          <w:shd w:val="clear" w:color="auto" w:fill="FFFFFF"/>
        </w:rPr>
        <w:t>；不要</w:t>
      </w:r>
      <w:r>
        <w:rPr>
          <w:rFonts w:hint="eastAsia" w:ascii="仿宋_GB2312" w:hAnsi="仿宋_GB2312" w:eastAsia="仿宋_GB2312" w:cs="仿宋_GB2312"/>
          <w:sz w:val="32"/>
          <w:szCs w:val="32"/>
          <w:shd w:val="clear" w:color="auto" w:fill="FFFFFF"/>
        </w:rPr>
        <w:t>在握手时另一只手依旧拿着东西不肯放下；不要在握手时长篇大论；不要在握手时仅仅握住对方的手指尖；不要在与人握手之后立即擦拭自己的手掌；不要拒绝与他人握手。</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给别人递送名片时，应将名片正面朝向对方。</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正常社交中，在与人交谈时一般应遵循的礼仪要求是：不打断对方、不补充对方、不纠正对方、不质疑对方、不挖苦对方。</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在与人交谈中，要注意不谈有倾向性错误的内容、不谈涉及别人隐私的内容、不谈涉及国家和行业机密的内容、不谈庸俗低级的内容。</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电话接通后，接电话者应首先礼貌问候打电话者，一般情况下，尊者先挂电话。</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拨打电话时，应遵守的礼仪：时间适宜、内容简练、表现文明。接听电话时，应遵守的礼仪：接听及时、主动问候、应对谦和、主次分明。</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主宾同行时，二人并行，右为尊；三人并行，中间为尊；三人前后行，前者为尊。</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与他人一起乘车外出时，上车时一般是尊者先行，下车时一般是尊者后行。</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作为接待人员，若客人熟悉环境，接待人员走在客人左后 ；若客人不熟悉环境，接待人员走在客人左前。</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乘有人值守电梯时，接待人员应后进后出;乘无人值守电梯时，接待人员应先进后出,以便控制电梯。陪同客人乘无人管理的电梯，为体现礼貌，应让客人后进入电梯。</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公共场所应遵循的礼仪规范有：遵守秩序、仪表整洁、讲究卫生、尊老爱幼、礼让女士。</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与会者应注意的礼仪是：衣着整洁，举止大方；准时入场，进出有序；认真听讲，及时记录；每当发言精彩或结束时，都应鼓掌致意；中途离场，轻手轻脚，勿扰他人；会议进行时，手机应该关闭或调整到静音模式。入座时从座位的左侧就座。</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观看比赛，要提前或准时入场，遵守秩序、排队进场，比赛中不可以随意走动。在观看比赛时，如果观众认为裁判不公，应该理性克制对待。</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在剧院观看演出不宜中途退场,如需要退场要安排在幕间或一个节目结束后。</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参观</w:t>
      </w:r>
      <w:r>
        <w:rPr>
          <w:rFonts w:hint="eastAsia" w:ascii="仿宋_GB2312" w:hAnsi="仿宋_GB2312" w:eastAsia="仿宋_GB2312" w:cs="仿宋_GB2312"/>
          <w:sz w:val="32"/>
          <w:szCs w:val="32"/>
          <w:shd w:val="clear" w:color="auto" w:fill="FFFFFF"/>
        </w:rPr>
        <w:t>博物馆和美术馆一般都禁止拍照，允许拍照的，也禁止使用闪光灯，因此在参观时要注意遵守有关规定。</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不可以驾驶汽车时或飞行过程中使用手机，不可以在加油站使用手机。</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参加自助餐宴请，再次取菜时应做到不使用已经用过的餐盘，使用新的餐盘。</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使用筷子取菜、用餐时，需要注意:不“舔”“含”筷子、不“跨放”筷子、不“插放”筷子、不“舞动”筷子。</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auto"/>
          <w:sz w:val="32"/>
          <w:szCs w:val="32"/>
          <w:shd w:val="clear" w:color="auto" w:fill="FFFFFF"/>
          <w:lang w:eastAsia="zh-CN"/>
        </w:rPr>
        <w:t>公务</w:t>
      </w:r>
      <w:r>
        <w:rPr>
          <w:rFonts w:hint="eastAsia" w:ascii="仿宋_GB2312" w:hAnsi="仿宋_GB2312" w:eastAsia="仿宋_GB2312" w:cs="仿宋_GB2312"/>
          <w:color w:val="auto"/>
          <w:sz w:val="32"/>
          <w:szCs w:val="32"/>
          <w:shd w:val="clear" w:color="auto" w:fill="FFFFFF"/>
        </w:rPr>
        <w:t>场合，个人出入房间，都应以手轻推、轻拉、轻关房门，绝不可以</w:t>
      </w:r>
      <w:r>
        <w:rPr>
          <w:rFonts w:hint="eastAsia" w:ascii="仿宋_GB2312" w:hAnsi="仿宋_GB2312" w:eastAsia="仿宋_GB2312" w:cs="仿宋_GB2312"/>
          <w:sz w:val="32"/>
          <w:szCs w:val="32"/>
          <w:shd w:val="clear" w:color="auto" w:fill="FFFFFF"/>
        </w:rPr>
        <w:t xml:space="preserve">身体的其他部位代劳。   </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去拜会他人，时间在15-30分钟比较合适。主人一般应该送客人到自己的视野之外，后转身离去。</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在排队时，人与人之间最好要保持0.5—1米的间隔，不能一个人紧挨着另一个人、前胸贴着后背。</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“六文明”活动主要指的是：文明服务、文明执法、文明经营、文明交通、文明旅游、文明餐桌。</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“六大文明交通行为”指的是：机动车礼让斑马线，机动车按序排队通行，机动车有序停放，文明使用车灯，行人、非机动车各行其道，行人、非机动车过街遵守信号。</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“六大交通陋习”指的是：机动车随意变更车道、占用应急车道、开车打手机、不系安全带、驾乘摩托车不戴头盔、行人过街跨越隔离设施。</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“十大文明旅游行为”指的是：维护环境卫生；遵守公共秩序；保护生态环境；爱护文物古迹；爱惜公共设施；尊重别人权利;讲究以礼待人；注重消防安全；倡导健康娱乐；尊重当地风俗习惯。</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大旅游陋习”指的是：在文物古迹上乱写乱画；文物古迹不按规定摄像拍照；集体行动缺乏时间观念；不守秩序乱插队；随时吐痰随地大小便；污言秽语打架斗殴；乱扔废弃物；喧哗吵闹高声交谈；践踏草坪乱采花果；污损客房用品损坏公用设施。</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文明用餐倡导绿色消费，做到理性消费：按需点菜，厉行节约，反对浪费，做到不剩饭不剩菜，吃不完打包。</w:t>
      </w:r>
    </w:p>
    <w:p>
      <w:pPr>
        <w:pStyle w:val="10"/>
        <w:numPr>
          <w:ilvl w:val="0"/>
          <w:numId w:val="6"/>
        </w:numPr>
        <w:ind w:left="0" w:leftChars="0" w:firstLine="400" w:firstLineChars="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餐桌文明礼仪包括:入座时礼让他人、讲究次序；用餐时文明礼貌、讲究卫生；多用“公筷公勺”，少用不用一次性筷子；自觉遵守公共道德规范，不肆意喧哗，不酗酒、不劝酒，并做到开车不喝酒，酒后不开车。</w:t>
      </w:r>
    </w:p>
    <w:p>
      <w:pPr>
        <w:numPr>
          <w:ilvl w:val="0"/>
          <w:numId w:val="6"/>
        </w:numPr>
        <w:ind w:left="0" w:leftChars="0" w:firstLine="40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numPr>
          <w:ilvl w:val="0"/>
          <w:numId w:val="7"/>
        </w:numPr>
        <w:jc w:val="center"/>
        <w:rPr>
          <w:rFonts w:ascii="黑体" w:hAnsi="黑体" w:eastAsia="黑体"/>
          <w:sz w:val="32"/>
          <w:szCs w:val="32"/>
        </w:rPr>
      </w:pPr>
      <w:r>
        <w:rPr>
          <w:rFonts w:hint="eastAsia" w:ascii="黑体" w:hAnsi="黑体" w:eastAsia="黑体"/>
          <w:sz w:val="32"/>
          <w:szCs w:val="32"/>
        </w:rPr>
        <w:t>时事政治</w:t>
      </w:r>
      <w:r>
        <w:rPr>
          <w:rFonts w:hint="eastAsia" w:ascii="黑体" w:hAnsi="黑体" w:eastAsia="黑体"/>
          <w:sz w:val="32"/>
          <w:szCs w:val="32"/>
          <w:lang w:eastAsia="zh-CN"/>
        </w:rPr>
        <w:t>部分</w:t>
      </w:r>
      <w:r>
        <w:rPr>
          <w:rFonts w:hint="eastAsia" w:ascii="黑体" w:hAnsi="黑体" w:eastAsia="黑体"/>
          <w:sz w:val="32"/>
          <w:szCs w:val="32"/>
        </w:rPr>
        <w:t>(2019年1月以后为主）</w:t>
      </w:r>
    </w:p>
    <w:p>
      <w:pPr>
        <w:adjustRightIn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个知识点）</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2018年12月18日，庆祝改革开放40周年大会在北京人民大会堂隆重举行。大会表彰了100名“改革先锋”称号获得者和10名“中国改革友谊奖章”获得者。</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2019年1月1日，“学习强国”学习平台上线仪式在京举行，中共中央政治局常委、中央书记处书记王沪宁出席仪式并宣布平台正式上线。</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2日，《告台湾同胞书》发表40周年纪念会在北京人民大会堂隆重举行。中共中央总书记、国家主席、中央军委主席习近平出席纪念会并发表重要讲话，代表祖国大陆人民，向广大台湾同胞致以诚挚的问候和衷心的祝福。</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2019年1月2日，中国政府网公布《国务院关于河北雄安新区总体规划（2018—2035年）的批复》。</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2019年1月3日上午10点26分，“嫦娥四号”探测器成功着陆在月球背面东经177.6度、南纬45.5度附近的预选着陆区，并通过“鹊桥”中继星传回了世界第一张近距离拍摄的月背影像图，揭开了古老月背的神秘面纱。</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3日，中国历史研究院挂牌，习近平总书记致贺信。习近平总书记在贺信中指出，新时代坚持和发展中国特色社会主义，更加需要系统研究中国历史和文化，更加需要深刻把握人类发展历史规律，在对历史的深入思考中汲取智慧、走向未来。</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2019年1月8日，中共中央、国务院在北京隆重举行国家科学技术奖励大会。习近平总书记向获得2018年度国家最高科学技术奖的刘永坦院士和钱七虎院士颁奖。</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2019年1月21日，国家统计局对外公布，经初步核算，2018年全年我国国内生产总值为900309亿元，经济总量首次站上90万亿元的历史新台阶，稳居世界第二位。</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2019年2月18日，中共中央、国务院近日印发《粤港澳大湾区发展规划纲要》，对粤港澳大湾区的战略定位、空间布局等做了全面规划。</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2019年2月19日，新华社发布《中共中央国务院关于坚持农业农村优先发展做好“三农”工作的若干意见》，这是21世纪以来第16个指导“三农”工作的中央一号文件。</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2019年3月10日，“雪龙”号极地考察破冰船载着中国第35次南极科考队队员安全抵达上海吴淞检疫锚地，办理进港入关手续。这是“雪龙”号第22次远征南极并安全返回。</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2019年3月10日，我国在西昌卫星发射中心用长征三号乙运载火箭，成功将“中星6C”卫星发射升空。至此，长征系列运载火箭完成第300次飞行任务。</w:t>
      </w:r>
    </w:p>
    <w:p>
      <w:pPr>
        <w:pStyle w:val="10"/>
        <w:numPr>
          <w:ilvl w:val="0"/>
          <w:numId w:val="8"/>
        </w:numPr>
        <w:ind w:left="0" w:leftChars="0" w:firstLine="640" w:firstLineChars="200"/>
        <w:jc w:val="left"/>
        <w:rPr>
          <w:rFonts w:ascii="仿宋" w:hAnsi="仿宋" w:eastAsia="仿宋"/>
          <w:sz w:val="32"/>
          <w:szCs w:val="32"/>
        </w:rPr>
      </w:pPr>
      <w:r>
        <w:rPr>
          <w:rFonts w:hint="eastAsia" w:ascii="仿宋_GB2312" w:hAnsi="仿宋_GB2312" w:eastAsia="仿宋_GB2312" w:cs="仿宋_GB2312"/>
          <w:sz w:val="32"/>
          <w:szCs w:val="32"/>
          <w:shd w:val="clear" w:color="auto" w:fill="FFFFFF"/>
        </w:rPr>
        <w:t>2019年3月5日至15日，全国人大十三届二次会议在北京召开。于2019年3月3日至13日，全国政协十三届二次会议在北京召开。</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2019年3月15日,十三届全国人大二次会议表决通过《中华人民共和国外商投资法》，本部法律是贯彻落实党中央扩大对外开放、促进外商投资决策部署的重要举措。</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3月18日，习近平总书记主持召开学校思想政治理论课教师座谈会并发表重要讲话，从党和国家事业长远发展的战略高度出发，深刻阐明学校思政课的重要意义，就如何办好新时代思政课作出部署、提出要求，为做好新时代学校思想政治工作、培养担当民族复兴大任的时代新人提供了重要遵循。</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2019年3月27日，国务院新闻办公室发表《伟大的跨越：西藏民主改革60年》白皮书。</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2019年3月30日，首个行政区域5G网络在上海建成并开始试用。</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2019年是“五四运动”100周年。2019年4月19日，中共中央政治局举行第十四次集体学习。中共中央总书记习近平在主持学习时强调，加强对五四运动和五四精神的研究，激励广大青年为民族复兴不懈奋斗。</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4月24日，“一带一路”国际智库合作委员会成立大会在北京召开，这是响应中国国家主席习近平“要发挥智库作用，建设好智库联盟和合作网络”建议的重要举措，也是对中外专家关于搭建合作平台、推动“一带一路”学术交流机制化常态化共同意愿的积极回应。</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2019年5月15日，亚洲文明对话大会在北京隆重举行，国家主席习近平在开幕式上发表发表题为《深化文明交流互鉴共建亚洲命运共同体》的主旨演讲。</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2019年5月13日，中共中央政治局召开会议，决定从2019年6月开始，在全党自上而下分两批开展“不忘初心、牢记使命”主题教育。</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5月31日,习近平总书记在“不忘初心、牢记使命”主题教育工作会议上指出，“守初心、担使命，找差距、抓落实”的总要求，是根据新时代党的建设任务、针对党内存在的突出问题、结合这次主题教育的特点提出来的</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2019年5月31日,“不忘初心、牢记使命”主题教育工作会议在北京召开，本次主题教育的具体目标是:理论学习有收获、思想政治受洗礼、干事创业敢担当、为民服务解难题、清真廉洁作表率。</w:t>
      </w:r>
    </w:p>
    <w:p>
      <w:pPr>
        <w:pStyle w:val="10"/>
        <w:numPr>
          <w:ilvl w:val="0"/>
          <w:numId w:val="8"/>
        </w:numPr>
        <w:ind w:left="0" w:leftChars="0" w:firstLine="640" w:firstLineChars="200"/>
        <w:jc w:val="left"/>
        <w:rPr>
          <w:rFonts w:hint="default"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2019年6月2日，国务院新闻办公室发布《关于中美经贸磋商的中方立场》白皮书</w:t>
      </w:r>
      <w:r>
        <w:rPr>
          <w:rFonts w:hint="eastAsia" w:ascii="仿宋_GB2312" w:hAnsi="仿宋_GB2312" w:eastAsia="仿宋_GB2312" w:cs="仿宋_GB2312"/>
          <w:sz w:val="32"/>
          <w:szCs w:val="32"/>
          <w:shd w:val="clear" w:color="auto" w:fill="FFFFFF"/>
          <w:lang w:eastAsia="zh-CN"/>
        </w:rPr>
        <w:t>。</w:t>
      </w:r>
      <w:r>
        <w:rPr>
          <w:rFonts w:hint="default" w:ascii="仿宋_GB2312" w:hAnsi="仿宋_GB2312" w:eastAsia="仿宋_GB2312" w:cs="仿宋_GB2312"/>
          <w:sz w:val="32"/>
          <w:szCs w:val="32"/>
          <w:shd w:val="clear" w:color="auto" w:fill="FFFFFF"/>
        </w:rPr>
        <w:t>白皮书强调，中国的态度是一贯的、明确的。中美合则两利，斗则俱伤，合作是双方唯一正确的选择。对于两国经贸分歧和摩擦，中国愿意采取合作的方式加以解决，推动达成互利双赢的协议。但合作是有原则的，磋商是有底线的，在重大原则问题上中国决不让步。对于贸易战，中国不愿打，不怕打，必要时不得不打，这个态度一直没变。</w:t>
      </w:r>
    </w:p>
    <w:p>
      <w:pPr>
        <w:numPr>
          <w:ilvl w:val="0"/>
          <w:numId w:val="8"/>
        </w:numPr>
        <w:adjustRightInd w:val="0"/>
        <w:spacing w:line="360" w:lineRule="auto"/>
        <w:ind w:left="0" w:leftChars="0"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王国生书记在省委“不忘初心、牢记使命”主题教育工作会议上强调，要聚焦目标任务，推动主题教育往心里走、往实处抓，做到：把牢坚定信仰这个出发点，在强化理论武装上取得新进展；把牢对党忠诚这个着力点，在以政治建设为统领推动党的建设高质量上取得新进展；把牢扎根群众这个支撑点，在为民服务上取得新进展；把牢奋斗实干这个落脚点，在担当历史使命上取得新进展。</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每年9月的第三个星期六是全民国防教育日，是国家设定的对全民进行大规模国防教育的主题活动日。</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每年的12月13日为南京大屠杀死难者国家公祭日，以国家公祭的方式，祭奠在南京大屠杀中死亡的30多万同胞。</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为了增强全社会的宪法意识,弘扬宪法精神,加强宪法实施,全面推进依法治国,将每年的12月4日设立为国家宪法日。</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中国科学技术大学潘建伟教授领衔的“墨子号”量子科学实验卫星科研团队在美国科学促进会年会上被正式授予2018年度克利夫兰奖。</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2019年是新中国成立70周年。</w:t>
      </w:r>
    </w:p>
    <w:p>
      <w:pPr>
        <w:pStyle w:val="10"/>
        <w:numPr>
          <w:ilvl w:val="0"/>
          <w:numId w:val="8"/>
        </w:numPr>
        <w:ind w:left="0" w:leftChars="0" w:firstLine="640" w:firstLineChars="200"/>
        <w:jc w:val="left"/>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2019年是人民海军成立70周年。</w:t>
      </w:r>
    </w:p>
    <w:sectPr>
      <w:footerReference r:id="rId3" w:type="default"/>
      <w:pgSz w:w="11906" w:h="16838"/>
      <w:pgMar w:top="1440" w:right="1803" w:bottom="1440" w:left="1803"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1030654"/>
    </w:sdtPr>
    <w:sdtContent>
      <w:p>
        <w:pPr>
          <w:pStyle w:val="3"/>
          <w:jc w:val="center"/>
        </w:pPr>
        <w:r>
          <w:fldChar w:fldCharType="begin"/>
        </w:r>
        <w:r>
          <w:instrText xml:space="preserve">PAGE   \* MERGEFORMAT</w:instrText>
        </w:r>
        <w:r>
          <w:fldChar w:fldCharType="separate"/>
        </w:r>
        <w:r>
          <w:rPr>
            <w:lang w:val="zh-CN"/>
          </w:rPr>
          <w:t>57</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205FC"/>
    <w:multiLevelType w:val="singleLevel"/>
    <w:tmpl w:val="88F205FC"/>
    <w:lvl w:ilvl="0" w:tentative="0">
      <w:start w:val="2"/>
      <w:numFmt w:val="chineseCounting"/>
      <w:suff w:val="nothing"/>
      <w:lvlText w:val="%1、"/>
      <w:lvlJc w:val="left"/>
      <w:rPr>
        <w:rFonts w:hint="eastAsia"/>
      </w:rPr>
    </w:lvl>
  </w:abstractNum>
  <w:abstractNum w:abstractNumId="1">
    <w:nsid w:val="A13EFED4"/>
    <w:multiLevelType w:val="singleLevel"/>
    <w:tmpl w:val="A13EFED4"/>
    <w:lvl w:ilvl="0" w:tentative="0">
      <w:start w:val="1"/>
      <w:numFmt w:val="decimal"/>
      <w:suff w:val="nothing"/>
      <w:lvlText w:val="%1．"/>
      <w:lvlJc w:val="left"/>
      <w:pPr>
        <w:ind w:left="0" w:firstLine="400"/>
      </w:pPr>
      <w:rPr>
        <w:rFonts w:hint="default"/>
      </w:rPr>
    </w:lvl>
  </w:abstractNum>
  <w:abstractNum w:abstractNumId="2">
    <w:nsid w:val="062E9EBD"/>
    <w:multiLevelType w:val="singleLevel"/>
    <w:tmpl w:val="062E9EBD"/>
    <w:lvl w:ilvl="0" w:tentative="0">
      <w:start w:val="1"/>
      <w:numFmt w:val="chineseCounting"/>
      <w:suff w:val="nothing"/>
      <w:lvlText w:val="%1、"/>
      <w:lvlJc w:val="left"/>
      <w:rPr>
        <w:rFonts w:hint="eastAsia"/>
      </w:rPr>
    </w:lvl>
  </w:abstractNum>
  <w:abstractNum w:abstractNumId="3">
    <w:nsid w:val="1A1FC44F"/>
    <w:multiLevelType w:val="singleLevel"/>
    <w:tmpl w:val="1A1FC44F"/>
    <w:lvl w:ilvl="0" w:tentative="0">
      <w:start w:val="1"/>
      <w:numFmt w:val="decimal"/>
      <w:suff w:val="nothing"/>
      <w:lvlText w:val="%1．"/>
      <w:lvlJc w:val="left"/>
      <w:pPr>
        <w:ind w:left="0" w:firstLine="400"/>
      </w:pPr>
      <w:rPr>
        <w:rFonts w:hint="default"/>
      </w:rPr>
    </w:lvl>
  </w:abstractNum>
  <w:abstractNum w:abstractNumId="4">
    <w:nsid w:val="25F0A5E0"/>
    <w:multiLevelType w:val="singleLevel"/>
    <w:tmpl w:val="25F0A5E0"/>
    <w:lvl w:ilvl="0" w:tentative="0">
      <w:start w:val="1"/>
      <w:numFmt w:val="decimal"/>
      <w:suff w:val="nothing"/>
      <w:lvlText w:val="%1．"/>
      <w:lvlJc w:val="left"/>
      <w:pPr>
        <w:ind w:left="0" w:firstLine="400"/>
      </w:pPr>
      <w:rPr>
        <w:rFonts w:hint="default"/>
      </w:rPr>
    </w:lvl>
  </w:abstractNum>
  <w:abstractNum w:abstractNumId="5">
    <w:nsid w:val="506B7EE5"/>
    <w:multiLevelType w:val="singleLevel"/>
    <w:tmpl w:val="506B7EE5"/>
    <w:lvl w:ilvl="0" w:tentative="0">
      <w:start w:val="7"/>
      <w:numFmt w:val="chineseCounting"/>
      <w:suff w:val="nothing"/>
      <w:lvlText w:val="%1、"/>
      <w:lvlJc w:val="left"/>
      <w:rPr>
        <w:rFonts w:hint="eastAsia"/>
      </w:rPr>
    </w:lvl>
  </w:abstractNum>
  <w:abstractNum w:abstractNumId="6">
    <w:nsid w:val="59392165"/>
    <w:multiLevelType w:val="singleLevel"/>
    <w:tmpl w:val="59392165"/>
    <w:lvl w:ilvl="0" w:tentative="0">
      <w:start w:val="1"/>
      <w:numFmt w:val="decimal"/>
      <w:suff w:val="nothing"/>
      <w:lvlText w:val="%1．"/>
      <w:lvlJc w:val="left"/>
      <w:pPr>
        <w:ind w:firstLine="400"/>
      </w:pPr>
      <w:rPr>
        <w:rFonts w:hint="default" w:cs="Times New Roman"/>
      </w:rPr>
    </w:lvl>
  </w:abstractNum>
  <w:abstractNum w:abstractNumId="7">
    <w:nsid w:val="5BFA4BD9"/>
    <w:multiLevelType w:val="multilevel"/>
    <w:tmpl w:val="5BFA4BD9"/>
    <w:lvl w:ilvl="0" w:tentative="0">
      <w:start w:val="1"/>
      <w:numFmt w:val="decimal"/>
      <w:lvlText w:val="%1."/>
      <w:lvlJc w:val="left"/>
      <w:pPr>
        <w:ind w:left="6657" w:hanging="420"/>
      </w:p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6"/>
  </w:num>
  <w:num w:numId="4">
    <w:abstractNumId w:val="7"/>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94117"/>
    <w:rsid w:val="000059E4"/>
    <w:rsid w:val="000267F9"/>
    <w:rsid w:val="0003086C"/>
    <w:rsid w:val="00040207"/>
    <w:rsid w:val="00043DC9"/>
    <w:rsid w:val="000573F3"/>
    <w:rsid w:val="0008278B"/>
    <w:rsid w:val="000937D2"/>
    <w:rsid w:val="000B5CF8"/>
    <w:rsid w:val="000C4A53"/>
    <w:rsid w:val="000C7628"/>
    <w:rsid w:val="001069A1"/>
    <w:rsid w:val="0015137D"/>
    <w:rsid w:val="001522CB"/>
    <w:rsid w:val="00174BE8"/>
    <w:rsid w:val="0017582C"/>
    <w:rsid w:val="00197BBF"/>
    <w:rsid w:val="001B27B4"/>
    <w:rsid w:val="001B27CB"/>
    <w:rsid w:val="001C7272"/>
    <w:rsid w:val="001D178D"/>
    <w:rsid w:val="001E024C"/>
    <w:rsid w:val="001F6866"/>
    <w:rsid w:val="00231168"/>
    <w:rsid w:val="0023242A"/>
    <w:rsid w:val="00233006"/>
    <w:rsid w:val="00241868"/>
    <w:rsid w:val="0025468E"/>
    <w:rsid w:val="0025535D"/>
    <w:rsid w:val="00266731"/>
    <w:rsid w:val="00276A03"/>
    <w:rsid w:val="002A6169"/>
    <w:rsid w:val="002A6E7A"/>
    <w:rsid w:val="002C0B33"/>
    <w:rsid w:val="002E302B"/>
    <w:rsid w:val="00317DFF"/>
    <w:rsid w:val="00370E19"/>
    <w:rsid w:val="003A33B2"/>
    <w:rsid w:val="003A6E43"/>
    <w:rsid w:val="003C2536"/>
    <w:rsid w:val="003C396D"/>
    <w:rsid w:val="003C78E2"/>
    <w:rsid w:val="003E6EC8"/>
    <w:rsid w:val="003F4A01"/>
    <w:rsid w:val="0040451B"/>
    <w:rsid w:val="00440B15"/>
    <w:rsid w:val="00480246"/>
    <w:rsid w:val="00484335"/>
    <w:rsid w:val="004854E9"/>
    <w:rsid w:val="00487EDA"/>
    <w:rsid w:val="004C4C75"/>
    <w:rsid w:val="004F37A6"/>
    <w:rsid w:val="00507401"/>
    <w:rsid w:val="005258C6"/>
    <w:rsid w:val="00563097"/>
    <w:rsid w:val="00563E95"/>
    <w:rsid w:val="005743B9"/>
    <w:rsid w:val="00590B63"/>
    <w:rsid w:val="005941DF"/>
    <w:rsid w:val="00620126"/>
    <w:rsid w:val="00625442"/>
    <w:rsid w:val="00661093"/>
    <w:rsid w:val="00696DA3"/>
    <w:rsid w:val="006F6625"/>
    <w:rsid w:val="007069D1"/>
    <w:rsid w:val="00750380"/>
    <w:rsid w:val="007671E9"/>
    <w:rsid w:val="007713CB"/>
    <w:rsid w:val="00774B15"/>
    <w:rsid w:val="00797141"/>
    <w:rsid w:val="007B65A3"/>
    <w:rsid w:val="00805703"/>
    <w:rsid w:val="00810ADE"/>
    <w:rsid w:val="00860C95"/>
    <w:rsid w:val="0086706C"/>
    <w:rsid w:val="00883A96"/>
    <w:rsid w:val="008875D0"/>
    <w:rsid w:val="00892B1F"/>
    <w:rsid w:val="008D3E8A"/>
    <w:rsid w:val="00965CCF"/>
    <w:rsid w:val="009C2901"/>
    <w:rsid w:val="009E2754"/>
    <w:rsid w:val="009F76F6"/>
    <w:rsid w:val="00A037C5"/>
    <w:rsid w:val="00A3635D"/>
    <w:rsid w:val="00A45745"/>
    <w:rsid w:val="00A649B2"/>
    <w:rsid w:val="00A932F7"/>
    <w:rsid w:val="00AA0866"/>
    <w:rsid w:val="00AA4BB5"/>
    <w:rsid w:val="00AD723F"/>
    <w:rsid w:val="00B818C0"/>
    <w:rsid w:val="00B94117"/>
    <w:rsid w:val="00BD3EEB"/>
    <w:rsid w:val="00BF110E"/>
    <w:rsid w:val="00C94D28"/>
    <w:rsid w:val="00CB3FD0"/>
    <w:rsid w:val="00CE193F"/>
    <w:rsid w:val="00CF4511"/>
    <w:rsid w:val="00D06E45"/>
    <w:rsid w:val="00D71E5D"/>
    <w:rsid w:val="00D80AD9"/>
    <w:rsid w:val="00DB6CE6"/>
    <w:rsid w:val="00E16C8B"/>
    <w:rsid w:val="00E33BCE"/>
    <w:rsid w:val="00E41973"/>
    <w:rsid w:val="00E41CAF"/>
    <w:rsid w:val="00E734B5"/>
    <w:rsid w:val="00E809C0"/>
    <w:rsid w:val="00EA0B4F"/>
    <w:rsid w:val="00EC56B5"/>
    <w:rsid w:val="00ED6F64"/>
    <w:rsid w:val="00F37EF5"/>
    <w:rsid w:val="00F452C0"/>
    <w:rsid w:val="00F46566"/>
    <w:rsid w:val="00F50D48"/>
    <w:rsid w:val="00F51C43"/>
    <w:rsid w:val="00F86E5B"/>
    <w:rsid w:val="015B612C"/>
    <w:rsid w:val="01DD4995"/>
    <w:rsid w:val="0325765E"/>
    <w:rsid w:val="05126996"/>
    <w:rsid w:val="062B02F4"/>
    <w:rsid w:val="07D605EB"/>
    <w:rsid w:val="07F91DE5"/>
    <w:rsid w:val="08670F60"/>
    <w:rsid w:val="086E17D2"/>
    <w:rsid w:val="09DF540D"/>
    <w:rsid w:val="09FF6A58"/>
    <w:rsid w:val="0A780E47"/>
    <w:rsid w:val="0AC15020"/>
    <w:rsid w:val="0C2C0BBA"/>
    <w:rsid w:val="0C95312C"/>
    <w:rsid w:val="0D092EB3"/>
    <w:rsid w:val="0D5D03DB"/>
    <w:rsid w:val="0E0B1CAE"/>
    <w:rsid w:val="0F772761"/>
    <w:rsid w:val="0F9F5636"/>
    <w:rsid w:val="100A67F5"/>
    <w:rsid w:val="104161FE"/>
    <w:rsid w:val="10E82E5D"/>
    <w:rsid w:val="11822A99"/>
    <w:rsid w:val="138D080E"/>
    <w:rsid w:val="145A5BD4"/>
    <w:rsid w:val="147319AD"/>
    <w:rsid w:val="14892F9B"/>
    <w:rsid w:val="148F0B53"/>
    <w:rsid w:val="14CD1B8F"/>
    <w:rsid w:val="15BE163C"/>
    <w:rsid w:val="15DC1F7C"/>
    <w:rsid w:val="17803A38"/>
    <w:rsid w:val="17933E62"/>
    <w:rsid w:val="19CA0167"/>
    <w:rsid w:val="19F9396F"/>
    <w:rsid w:val="1A15020C"/>
    <w:rsid w:val="1AC13E37"/>
    <w:rsid w:val="1AD75F93"/>
    <w:rsid w:val="1B6A5047"/>
    <w:rsid w:val="1BDC079F"/>
    <w:rsid w:val="1C016FCD"/>
    <w:rsid w:val="1E5C25BA"/>
    <w:rsid w:val="1F4B119B"/>
    <w:rsid w:val="1F650E87"/>
    <w:rsid w:val="20227719"/>
    <w:rsid w:val="2030318A"/>
    <w:rsid w:val="212D3DA2"/>
    <w:rsid w:val="2202749B"/>
    <w:rsid w:val="220630B5"/>
    <w:rsid w:val="22474001"/>
    <w:rsid w:val="22545BA1"/>
    <w:rsid w:val="25AF1D19"/>
    <w:rsid w:val="25B21D64"/>
    <w:rsid w:val="27675252"/>
    <w:rsid w:val="28BE3F83"/>
    <w:rsid w:val="298A263D"/>
    <w:rsid w:val="29976AE8"/>
    <w:rsid w:val="2A9B46A1"/>
    <w:rsid w:val="2B122FD3"/>
    <w:rsid w:val="2B8662A3"/>
    <w:rsid w:val="2C8E1C83"/>
    <w:rsid w:val="2D5502D7"/>
    <w:rsid w:val="2D780965"/>
    <w:rsid w:val="2D9E1007"/>
    <w:rsid w:val="2E165F8B"/>
    <w:rsid w:val="2FD9412E"/>
    <w:rsid w:val="309C3B5D"/>
    <w:rsid w:val="31A528AB"/>
    <w:rsid w:val="322856AD"/>
    <w:rsid w:val="331F0547"/>
    <w:rsid w:val="334C09F0"/>
    <w:rsid w:val="336921F6"/>
    <w:rsid w:val="33F87180"/>
    <w:rsid w:val="34D211A0"/>
    <w:rsid w:val="35494B91"/>
    <w:rsid w:val="369C3F03"/>
    <w:rsid w:val="37F86F80"/>
    <w:rsid w:val="385461C4"/>
    <w:rsid w:val="38B97F22"/>
    <w:rsid w:val="39626077"/>
    <w:rsid w:val="39E063AA"/>
    <w:rsid w:val="3A39144C"/>
    <w:rsid w:val="3C683E1E"/>
    <w:rsid w:val="3D54127E"/>
    <w:rsid w:val="3E7B0A9A"/>
    <w:rsid w:val="418B493C"/>
    <w:rsid w:val="41A145EA"/>
    <w:rsid w:val="423A0B75"/>
    <w:rsid w:val="439C5B27"/>
    <w:rsid w:val="442F2575"/>
    <w:rsid w:val="446845F0"/>
    <w:rsid w:val="45022007"/>
    <w:rsid w:val="45217B63"/>
    <w:rsid w:val="45EA22C5"/>
    <w:rsid w:val="45F037BB"/>
    <w:rsid w:val="45F61E0B"/>
    <w:rsid w:val="464A506F"/>
    <w:rsid w:val="473E6963"/>
    <w:rsid w:val="4872709F"/>
    <w:rsid w:val="48FA2BE3"/>
    <w:rsid w:val="494B1FEE"/>
    <w:rsid w:val="49575921"/>
    <w:rsid w:val="496B70F1"/>
    <w:rsid w:val="498A22C6"/>
    <w:rsid w:val="49A27F21"/>
    <w:rsid w:val="4A382996"/>
    <w:rsid w:val="4CAF0471"/>
    <w:rsid w:val="4EBE2D45"/>
    <w:rsid w:val="4EE75EC1"/>
    <w:rsid w:val="50C47371"/>
    <w:rsid w:val="51266A62"/>
    <w:rsid w:val="52D114FA"/>
    <w:rsid w:val="5334087A"/>
    <w:rsid w:val="5390097B"/>
    <w:rsid w:val="539441C9"/>
    <w:rsid w:val="53EE3105"/>
    <w:rsid w:val="546C33E3"/>
    <w:rsid w:val="54932BDC"/>
    <w:rsid w:val="55254AEF"/>
    <w:rsid w:val="5659752E"/>
    <w:rsid w:val="56D6721E"/>
    <w:rsid w:val="578E5E49"/>
    <w:rsid w:val="57931837"/>
    <w:rsid w:val="581F34B8"/>
    <w:rsid w:val="59483426"/>
    <w:rsid w:val="5A1F51AC"/>
    <w:rsid w:val="5A6C5CEB"/>
    <w:rsid w:val="5A7A455B"/>
    <w:rsid w:val="5AFF1A08"/>
    <w:rsid w:val="5E237191"/>
    <w:rsid w:val="5ED01413"/>
    <w:rsid w:val="5F953273"/>
    <w:rsid w:val="600D5A27"/>
    <w:rsid w:val="60353305"/>
    <w:rsid w:val="60A263DE"/>
    <w:rsid w:val="61D10B2E"/>
    <w:rsid w:val="62925A9C"/>
    <w:rsid w:val="629B208A"/>
    <w:rsid w:val="63336B3F"/>
    <w:rsid w:val="637E6D90"/>
    <w:rsid w:val="647758C7"/>
    <w:rsid w:val="65FD561C"/>
    <w:rsid w:val="667448BD"/>
    <w:rsid w:val="670165C3"/>
    <w:rsid w:val="67926F08"/>
    <w:rsid w:val="6799363E"/>
    <w:rsid w:val="67B4072A"/>
    <w:rsid w:val="6B530383"/>
    <w:rsid w:val="6B5E2A39"/>
    <w:rsid w:val="6B65124C"/>
    <w:rsid w:val="6C557D7B"/>
    <w:rsid w:val="6CBE4707"/>
    <w:rsid w:val="6DFB0FA7"/>
    <w:rsid w:val="6F8730C8"/>
    <w:rsid w:val="715C5221"/>
    <w:rsid w:val="72D05025"/>
    <w:rsid w:val="72EB1A52"/>
    <w:rsid w:val="72EC4E80"/>
    <w:rsid w:val="74CA7310"/>
    <w:rsid w:val="74FA11B5"/>
    <w:rsid w:val="75DE7ED0"/>
    <w:rsid w:val="766506C9"/>
    <w:rsid w:val="770018DB"/>
    <w:rsid w:val="784315F5"/>
    <w:rsid w:val="787472A2"/>
    <w:rsid w:val="78F3341D"/>
    <w:rsid w:val="79A81558"/>
    <w:rsid w:val="7A183912"/>
    <w:rsid w:val="7A687324"/>
    <w:rsid w:val="7BF077D3"/>
    <w:rsid w:val="7CC25F7D"/>
    <w:rsid w:val="7CDE22E2"/>
    <w:rsid w:val="7DB26A24"/>
    <w:rsid w:val="7EA25A49"/>
    <w:rsid w:val="7F3C2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0"/>
    <w:rPr>
      <w:b/>
    </w:rPr>
  </w:style>
  <w:style w:type="character" w:styleId="9">
    <w:name w:val="page number"/>
    <w:qFormat/>
    <w:uiPriority w:val="99"/>
    <w:rPr>
      <w:rFonts w:cs="Times New Roman"/>
    </w:rPr>
  </w:style>
  <w:style w:type="paragraph" w:styleId="10">
    <w:name w:val="List Paragraph"/>
    <w:basedOn w:val="1"/>
    <w:qFormat/>
    <w:uiPriority w:val="34"/>
    <w:pPr>
      <w:ind w:firstLine="420" w:firstLineChars="200"/>
    </w:pPr>
  </w:style>
  <w:style w:type="character" w:customStyle="1" w:styleId="11">
    <w:name w:val="页眉 Char"/>
    <w:basedOn w:val="7"/>
    <w:link w:val="4"/>
    <w:qFormat/>
    <w:uiPriority w:val="0"/>
    <w:rPr>
      <w:kern w:val="2"/>
      <w:sz w:val="18"/>
      <w:szCs w:val="18"/>
    </w:rPr>
  </w:style>
  <w:style w:type="character" w:customStyle="1" w:styleId="12">
    <w:name w:val="页脚 Char"/>
    <w:basedOn w:val="7"/>
    <w:link w:val="3"/>
    <w:qFormat/>
    <w:uiPriority w:val="99"/>
    <w:rPr>
      <w:kern w:val="2"/>
      <w:sz w:val="18"/>
      <w:szCs w:val="18"/>
    </w:rPr>
  </w:style>
  <w:style w:type="character" w:customStyle="1" w:styleId="13">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AC65D3-7442-4EE1-B161-EDE35E30420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58</Pages>
  <Words>3876</Words>
  <Characters>22096</Characters>
  <Lines>184</Lines>
  <Paragraphs>51</Paragraphs>
  <TotalTime>3</TotalTime>
  <ScaleCrop>false</ScaleCrop>
  <LinksUpToDate>false</LinksUpToDate>
  <CharactersWithSpaces>25921</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2019-07-05T07:41:00Z</dcterms:created>
  <dc:creator>Administrator</dc:creator>
  <cp:lastModifiedBy>ZBJ</cp:lastModifiedBy>
  <cp:lastPrinted>2019-08-19T08:00:00Z</cp:lastPrinted>
  <dcterms:modified xsi:type="dcterms:W3CDTF">2019-09-27T09:26:44Z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