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第十五届“菁英杯”青年教师讲课大赛</w:t>
      </w:r>
    </w:p>
    <w:p>
      <w:pPr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第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32"/>
        </w:rPr>
        <w:t>期“名师名家讲坛”报告会各单位参会</w:t>
      </w:r>
      <w:r>
        <w:rPr>
          <w:rFonts w:ascii="仿宋" w:hAnsi="仿宋" w:eastAsia="仿宋"/>
          <w:b/>
          <w:sz w:val="28"/>
          <w:szCs w:val="32"/>
        </w:rPr>
        <w:t>名额</w:t>
      </w:r>
      <w:r>
        <w:rPr>
          <w:rFonts w:hint="eastAsia" w:ascii="仿宋" w:hAnsi="仿宋" w:eastAsia="仿宋"/>
          <w:b/>
          <w:sz w:val="28"/>
          <w:szCs w:val="32"/>
        </w:rPr>
        <w:t>分配表</w:t>
      </w:r>
    </w:p>
    <w:tbl>
      <w:tblPr>
        <w:tblStyle w:val="5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6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highlight w:val="none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highlight w:val="none"/>
              </w:rPr>
              <w:t>教学</w:t>
            </w:r>
            <w:r>
              <w:rPr>
                <w:rFonts w:ascii="仿宋" w:hAnsi="仿宋" w:eastAsia="仿宋"/>
                <w:b/>
                <w:sz w:val="22"/>
                <w:highlight w:val="none"/>
              </w:rPr>
              <w:t>单位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highlight w:val="none"/>
              </w:rPr>
              <w:t>名额</w:t>
            </w:r>
            <w:r>
              <w:rPr>
                <w:rFonts w:ascii="仿宋" w:hAnsi="仿宋" w:eastAsia="仿宋"/>
                <w:b/>
                <w:sz w:val="22"/>
                <w:highlight w:val="none"/>
              </w:rPr>
              <w:t>数（</w:t>
            </w:r>
            <w:r>
              <w:rPr>
                <w:rFonts w:hint="eastAsia" w:ascii="仿宋" w:hAnsi="仿宋" w:eastAsia="仿宋"/>
                <w:b/>
                <w:sz w:val="22"/>
                <w:highlight w:val="none"/>
              </w:rPr>
              <w:t>人</w:t>
            </w:r>
            <w:r>
              <w:rPr>
                <w:rFonts w:ascii="仿宋" w:hAnsi="仿宋" w:eastAsia="仿宋"/>
                <w:b/>
                <w:sz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水利学院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地球科学与工程学院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1156"/>
                <w:tab w:val="right" w:pos="2193"/>
              </w:tabs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测绘与地理信息学院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材料学院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土木与交通学院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电力学院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机械学院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环境与市政工程学院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管理与经济学院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数学与统计学院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建筑学院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信息工程学院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物电与电子学院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14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外国语学院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15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法学院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16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公共管理学院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17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国际教育学院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18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马克思主义学院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19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艺术学院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20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体育教学部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21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乌拉尔学院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highlight w:val="none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22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人文艺术教育中心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工程训练中心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创新创业学院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25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心理健康教育</w:t>
            </w:r>
            <w:r>
              <w:rPr>
                <w:rFonts w:ascii="仿宋" w:hAnsi="仿宋" w:eastAsia="仿宋"/>
                <w:color w:val="000000"/>
                <w:sz w:val="22"/>
                <w:highlight w:val="none"/>
              </w:rPr>
              <w:t>与咨询</w:t>
            </w: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no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ascii="仿宋" w:hAnsi="仿宋" w:eastAsia="仿宋"/>
          <w:b/>
          <w:sz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0026C7"/>
    <w:rsid w:val="00223B31"/>
    <w:rsid w:val="003600C1"/>
    <w:rsid w:val="003E7ACD"/>
    <w:rsid w:val="007C2487"/>
    <w:rsid w:val="008B4789"/>
    <w:rsid w:val="008E7DB9"/>
    <w:rsid w:val="009301E2"/>
    <w:rsid w:val="00950EBF"/>
    <w:rsid w:val="00B41E83"/>
    <w:rsid w:val="00C035CB"/>
    <w:rsid w:val="00C354D5"/>
    <w:rsid w:val="00D420D9"/>
    <w:rsid w:val="00D70E26"/>
    <w:rsid w:val="00DD679E"/>
    <w:rsid w:val="00E438A5"/>
    <w:rsid w:val="00E73398"/>
    <w:rsid w:val="00EA3F65"/>
    <w:rsid w:val="00EF4C60"/>
    <w:rsid w:val="00FA1B92"/>
    <w:rsid w:val="00FA26EE"/>
    <w:rsid w:val="00FD497A"/>
    <w:rsid w:val="158B2FEF"/>
    <w:rsid w:val="1B8870F5"/>
    <w:rsid w:val="782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156</TotalTime>
  <ScaleCrop>false</ScaleCrop>
  <LinksUpToDate>false</LinksUpToDate>
  <CharactersWithSpaces>393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2019-03-12T07:43:00Z</dcterms:created>
  <dc:creator>admin</dc:creator>
  <cp:lastModifiedBy>JWC</cp:lastModifiedBy>
  <cp:lastPrinted>2019-03-20T06:55:34Z</cp:lastPrinted>
  <dcterms:modified xsi:type="dcterms:W3CDTF">2019-03-20T08:20:04Z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