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4D" w:rsidRPr="00E47B1A" w:rsidRDefault="00F1544D" w:rsidP="00F1544D">
      <w:pPr>
        <w:pStyle w:val="2"/>
        <w:snapToGrid w:val="0"/>
        <w:spacing w:before="0" w:beforeAutospacing="0" w:after="0" w:afterAutospacing="0"/>
        <w:jc w:val="center"/>
        <w:rPr>
          <w:rFonts w:hAnsi="仿宋" w:cs="Times New Roman"/>
          <w:b w:val="0"/>
          <w:bCs w:val="0"/>
          <w:color w:val="000000"/>
          <w:spacing w:val="-6"/>
        </w:rPr>
      </w:pPr>
    </w:p>
    <w:p w:rsidR="00F1544D" w:rsidRPr="00E47B1A" w:rsidRDefault="00F1544D" w:rsidP="00F1544D">
      <w:pPr>
        <w:snapToGrid w:val="0"/>
        <w:jc w:val="center"/>
        <w:rPr>
          <w:rFonts w:hAnsi="宋体"/>
          <w:sz w:val="24"/>
        </w:rPr>
      </w:pPr>
    </w:p>
    <w:p w:rsidR="00F1544D" w:rsidRPr="00E47B1A" w:rsidRDefault="00F1544D" w:rsidP="00F1544D">
      <w:pPr>
        <w:jc w:val="center"/>
        <w:rPr>
          <w:rFonts w:hAnsi="宋体"/>
        </w:rPr>
      </w:pPr>
    </w:p>
    <w:p w:rsidR="00F1544D" w:rsidRPr="00E47B1A" w:rsidRDefault="00F1544D" w:rsidP="00F1544D">
      <w:pPr>
        <w:jc w:val="center"/>
        <w:rPr>
          <w:rFonts w:hAnsi="宋体"/>
        </w:rPr>
      </w:pPr>
      <w:r>
        <w:rPr>
          <w:rFonts w:hAnsi="宋体"/>
          <w:noProof/>
        </w:rPr>
        <w:pict>
          <v:shapetype id="_x0000_t202" coordsize="21600,21600" o:spt="202" path="m,l,21600r21600,l21600,xe">
            <v:stroke joinstyle="miter"/>
            <v:path gradientshapeok="t" o:connecttype="rect"/>
          </v:shapetype>
          <v:shape id="_x0000_s2050" type="#_x0000_t202" style="position:absolute;left:0;text-align:left;margin-left:12.9pt;margin-top:5.7pt;width:420.65pt;height:76.55pt;z-index:251660288" filled="f" fillcolor="#bfd2db" stroked="f" strokecolor="#bfd2db">
            <v:textbox style="mso-next-textbox:#_x0000_s2050" inset="0,0,0,0">
              <w:txbxContent>
                <w:p w:rsidR="00F1544D" w:rsidRPr="00E47B1A" w:rsidRDefault="00F1544D" w:rsidP="00F1544D">
                  <w:pPr>
                    <w:jc w:val="distribute"/>
                    <w:rPr>
                      <w:rFonts w:eastAsia="方正小标宋简体"/>
                      <w:color w:val="FF0000"/>
                      <w:spacing w:val="-20"/>
                      <w:w w:val="50"/>
                      <w:sz w:val="84"/>
                      <w:szCs w:val="84"/>
                    </w:rPr>
                  </w:pPr>
                  <w:r w:rsidRPr="00E47B1A">
                    <w:rPr>
                      <w:rFonts w:eastAsia="方正小标宋简体" w:hint="eastAsia"/>
                      <w:color w:val="FF0000"/>
                      <w:spacing w:val="-20"/>
                      <w:w w:val="50"/>
                      <w:sz w:val="84"/>
                      <w:szCs w:val="84"/>
                    </w:rPr>
                    <w:t>河南省打击和处置非法集资工作领导小组文件</w:t>
                  </w:r>
                </w:p>
              </w:txbxContent>
            </v:textbox>
          </v:shape>
        </w:pict>
      </w:r>
    </w:p>
    <w:p w:rsidR="00F1544D" w:rsidRPr="00E47B1A" w:rsidRDefault="00F1544D" w:rsidP="00F1544D">
      <w:pPr>
        <w:jc w:val="center"/>
        <w:rPr>
          <w:rFonts w:hAnsi="宋体"/>
        </w:rPr>
      </w:pPr>
    </w:p>
    <w:p w:rsidR="00F1544D" w:rsidRPr="00E47B1A" w:rsidRDefault="00F1544D" w:rsidP="00F1544D">
      <w:pPr>
        <w:jc w:val="center"/>
        <w:rPr>
          <w:rFonts w:hAnsi="宋体"/>
        </w:rPr>
      </w:pPr>
    </w:p>
    <w:p w:rsidR="00F1544D" w:rsidRPr="00E47B1A" w:rsidRDefault="00F1544D" w:rsidP="00F1544D">
      <w:pPr>
        <w:jc w:val="center"/>
        <w:rPr>
          <w:rFonts w:hAnsi="宋体"/>
        </w:rPr>
      </w:pPr>
    </w:p>
    <w:p w:rsidR="00F1544D" w:rsidRPr="00E47B1A" w:rsidRDefault="00F1544D" w:rsidP="00F1544D">
      <w:pPr>
        <w:jc w:val="center"/>
        <w:rPr>
          <w:rFonts w:ascii="仿宋_GB2312" w:hAnsi="宋体"/>
        </w:rPr>
      </w:pPr>
      <w:proofErr w:type="gramStart"/>
      <w:r w:rsidRPr="00E47B1A">
        <w:rPr>
          <w:rFonts w:ascii="仿宋_GB2312" w:hAnsi="宋体" w:hint="eastAsia"/>
        </w:rPr>
        <w:t>豫处非领</w:t>
      </w:r>
      <w:proofErr w:type="gramEnd"/>
      <w:r w:rsidRPr="00E47B1A">
        <w:rPr>
          <w:rFonts w:ascii="仿宋_GB2312" w:hAnsi="宋体" w:hint="eastAsia"/>
        </w:rPr>
        <w:t>〔2016〕13号</w:t>
      </w:r>
    </w:p>
    <w:p w:rsidR="00F1544D" w:rsidRPr="00E47B1A" w:rsidRDefault="00F1544D" w:rsidP="00F1544D">
      <w:pPr>
        <w:jc w:val="center"/>
        <w:rPr>
          <w:rFonts w:hAnsi="宋体"/>
        </w:rPr>
      </w:pPr>
      <w:r>
        <w:rPr>
          <w:rFonts w:hAnsi="宋体"/>
          <w:noProof/>
        </w:rPr>
        <w:pict>
          <v:line id="_x0000_s2051" style="position:absolute;left:0;text-align:left;z-index:251661312" from="0,5.15pt" to="441pt,5.15pt" strokecolor="red" strokeweight=".5pt"/>
        </w:pict>
      </w:r>
    </w:p>
    <w:p w:rsidR="00F1544D" w:rsidRPr="00E47B1A" w:rsidRDefault="00F1544D" w:rsidP="00F1544D">
      <w:pPr>
        <w:jc w:val="center"/>
        <w:rPr>
          <w:rFonts w:hAnsi="宋体"/>
        </w:rPr>
      </w:pPr>
    </w:p>
    <w:p w:rsidR="00F1544D" w:rsidRPr="00E47B1A" w:rsidRDefault="00F1544D" w:rsidP="00F1544D">
      <w:pPr>
        <w:overflowPunct w:val="0"/>
        <w:snapToGrid w:val="0"/>
        <w:jc w:val="center"/>
        <w:rPr>
          <w:rFonts w:ascii="方正小标宋简体" w:eastAsia="方正小标宋简体" w:hAnsi="宋体"/>
          <w:sz w:val="44"/>
          <w:szCs w:val="44"/>
        </w:rPr>
      </w:pPr>
      <w:r w:rsidRPr="00E47B1A">
        <w:rPr>
          <w:rFonts w:ascii="方正小标宋简体" w:eastAsia="方正小标宋简体" w:hAnsi="宋体" w:hint="eastAsia"/>
          <w:sz w:val="44"/>
          <w:szCs w:val="44"/>
        </w:rPr>
        <w:t>河南省打击和处置非法集资工作领导小组</w:t>
      </w:r>
    </w:p>
    <w:p w:rsidR="00F1544D" w:rsidRPr="00E47B1A" w:rsidRDefault="00F1544D" w:rsidP="00F1544D">
      <w:pPr>
        <w:overflowPunct w:val="0"/>
        <w:snapToGrid w:val="0"/>
        <w:jc w:val="center"/>
        <w:rPr>
          <w:rFonts w:ascii="方正小标宋简体" w:eastAsia="方正小标宋简体" w:hAnsi="宋体"/>
          <w:sz w:val="44"/>
          <w:szCs w:val="44"/>
        </w:rPr>
      </w:pPr>
      <w:r w:rsidRPr="00E47B1A">
        <w:rPr>
          <w:rFonts w:ascii="方正小标宋简体" w:eastAsia="方正小标宋简体" w:hAnsi="宋体" w:hint="eastAsia"/>
          <w:sz w:val="44"/>
          <w:szCs w:val="44"/>
        </w:rPr>
        <w:t>关于开展防范和处置非法集资百日宣传</w:t>
      </w:r>
    </w:p>
    <w:p w:rsidR="00F1544D" w:rsidRPr="00E47B1A" w:rsidRDefault="00F1544D" w:rsidP="00F1544D">
      <w:pPr>
        <w:overflowPunct w:val="0"/>
        <w:snapToGrid w:val="0"/>
        <w:jc w:val="center"/>
        <w:rPr>
          <w:rFonts w:ascii="方正小标宋简体" w:eastAsia="方正小标宋简体" w:hAnsi="宋体"/>
          <w:sz w:val="44"/>
          <w:szCs w:val="44"/>
        </w:rPr>
      </w:pPr>
      <w:r w:rsidRPr="00E47B1A">
        <w:rPr>
          <w:rFonts w:ascii="方正小标宋简体" w:eastAsia="方正小标宋简体" w:hAnsi="宋体" w:hint="eastAsia"/>
          <w:sz w:val="44"/>
          <w:szCs w:val="44"/>
        </w:rPr>
        <w:t>活动的通知</w:t>
      </w:r>
    </w:p>
    <w:p w:rsidR="00F1544D" w:rsidRPr="00E47B1A" w:rsidRDefault="00F1544D" w:rsidP="00F1544D">
      <w:pPr>
        <w:overflowPunct w:val="0"/>
        <w:ind w:firstLineChars="200" w:firstLine="640"/>
        <w:rPr>
          <w:rFonts w:ascii="仿宋_GB2312" w:hAnsi="仿宋"/>
        </w:rPr>
      </w:pPr>
    </w:p>
    <w:p w:rsidR="00F1544D" w:rsidRPr="00E47B1A" w:rsidRDefault="00F1544D" w:rsidP="00F1544D">
      <w:pPr>
        <w:overflowPunct w:val="0"/>
        <w:rPr>
          <w:rFonts w:ascii="仿宋_GB2312" w:hAnsi="仿宋"/>
        </w:rPr>
      </w:pPr>
      <w:r w:rsidRPr="00E47B1A">
        <w:rPr>
          <w:rFonts w:ascii="仿宋_GB2312" w:hAnsi="仿宋" w:hint="eastAsia"/>
        </w:rPr>
        <w:t>各省辖市、省直管县（市）人民政府，省打击和处置非法集资工作领导小组各成员单位及相关部门：</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为深入贯彻落实十八届六中全会和省十次党代会精神，认真做好防范和处置非法集资宣传工作，</w:t>
      </w:r>
      <w:r w:rsidRPr="00E47B1A">
        <w:rPr>
          <w:rFonts w:ascii="仿宋_GB2312" w:hint="eastAsia"/>
          <w:kern w:val="32"/>
        </w:rPr>
        <w:t>为防范和处置非法集资工作顺利开展和金融秩序稳定营造良好的舆论氛围，省打击和处置非法集资工作领导小组定于</w:t>
      </w:r>
      <w:smartTag w:uri="urn:schemas-microsoft-com:office:smarttags" w:element="chsdate">
        <w:smartTagPr>
          <w:attr w:name="Year" w:val="2016"/>
          <w:attr w:name="Month" w:val="12"/>
          <w:attr w:name="Day" w:val="11"/>
          <w:attr w:name="IsLunarDate" w:val="False"/>
          <w:attr w:name="IsROCDate" w:val="False"/>
        </w:smartTagPr>
        <w:r w:rsidRPr="00E47B1A">
          <w:rPr>
            <w:rFonts w:ascii="仿宋_GB2312" w:hint="eastAsia"/>
            <w:kern w:val="32"/>
          </w:rPr>
          <w:t>2016年12月11日起</w:t>
        </w:r>
      </w:smartTag>
      <w:r w:rsidRPr="00E47B1A">
        <w:rPr>
          <w:rFonts w:ascii="仿宋_GB2312" w:hint="eastAsia"/>
          <w:kern w:val="32"/>
        </w:rPr>
        <w:t>至</w:t>
      </w:r>
      <w:smartTag w:uri="urn:schemas-microsoft-com:office:smarttags" w:element="chsdate">
        <w:smartTagPr>
          <w:attr w:name="Year" w:val="2017"/>
          <w:attr w:name="Month" w:val="3"/>
          <w:attr w:name="Day" w:val="20"/>
          <w:attr w:name="IsLunarDate" w:val="False"/>
          <w:attr w:name="IsROCDate" w:val="False"/>
        </w:smartTagPr>
        <w:r w:rsidRPr="00E47B1A">
          <w:rPr>
            <w:rFonts w:ascii="仿宋_GB2312" w:hint="eastAsia"/>
            <w:kern w:val="32"/>
          </w:rPr>
          <w:t>2017年3月20日</w:t>
        </w:r>
      </w:smartTag>
      <w:r w:rsidRPr="00E47B1A">
        <w:rPr>
          <w:rFonts w:ascii="仿宋_GB2312" w:hint="eastAsia"/>
          <w:kern w:val="32"/>
        </w:rPr>
        <w:t>在全省范围内组织开展为期百天的防范和处置非法集资百日宣传活动。现将有关要求通知如下：</w:t>
      </w:r>
    </w:p>
    <w:p w:rsidR="00F1544D" w:rsidRPr="00E47B1A" w:rsidRDefault="00F1544D" w:rsidP="00F1544D">
      <w:pPr>
        <w:overflowPunct w:val="0"/>
        <w:ind w:firstLineChars="200" w:firstLine="640"/>
        <w:rPr>
          <w:rFonts w:ascii="黑体" w:eastAsia="黑体" w:hAnsi="黑体"/>
        </w:rPr>
      </w:pPr>
      <w:r w:rsidRPr="00E47B1A">
        <w:rPr>
          <w:rFonts w:ascii="黑体" w:eastAsia="黑体" w:hAnsi="黑体" w:hint="eastAsia"/>
        </w:rPr>
        <w:lastRenderedPageBreak/>
        <w:t>一、总体要求</w:t>
      </w:r>
    </w:p>
    <w:p w:rsidR="00F1544D" w:rsidRPr="00E47B1A" w:rsidRDefault="00F1544D" w:rsidP="00F1544D">
      <w:pPr>
        <w:pStyle w:val="a5"/>
        <w:shd w:val="clear" w:color="auto" w:fill="FFFFFF"/>
        <w:overflowPunct w:val="0"/>
        <w:ind w:firstLine="592"/>
        <w:rPr>
          <w:rFonts w:ascii="仿宋_GB2312" w:eastAsia="仿宋_GB2312" w:hAnsi="仿宋"/>
          <w:sz w:val="30"/>
          <w:szCs w:val="30"/>
        </w:rPr>
      </w:pPr>
      <w:r w:rsidRPr="00E47B1A">
        <w:rPr>
          <w:rFonts w:ascii="仿宋_GB2312" w:eastAsia="仿宋_GB2312" w:hAnsi="仿宋" w:cs="Times New Roman" w:hint="eastAsia"/>
          <w:sz w:val="30"/>
          <w:szCs w:val="30"/>
        </w:rPr>
        <w:t>通过组织开展系列宣传活动，不断增强宣传教育工作的针对性、有效性</w:t>
      </w:r>
      <w:r w:rsidRPr="00E47B1A">
        <w:rPr>
          <w:rFonts w:ascii="仿宋_GB2312" w:eastAsia="仿宋_GB2312" w:hAnsi="仿宋" w:hint="eastAsia"/>
          <w:sz w:val="30"/>
          <w:szCs w:val="30"/>
        </w:rPr>
        <w:t>，以媒体报道、入户宣传、集中宣讲、多媒体放映等多种形式，</w:t>
      </w:r>
      <w:r w:rsidRPr="00E47B1A">
        <w:rPr>
          <w:rFonts w:ascii="仿宋_GB2312" w:eastAsia="仿宋_GB2312" w:hAnsi="仿宋" w:cs="Times New Roman" w:hint="eastAsia"/>
          <w:sz w:val="30"/>
          <w:szCs w:val="30"/>
        </w:rPr>
        <w:t>不断扩大宣传教育工作的覆盖面，引导社会公众深刻认识非法集资的社会危害性，提高风险意识和识别能力，树立非法集资不受法律保护的基本观念，培养正确的投融资理念，自觉远离和抵制非法集资，为防范和处置非法集资工作顺利开展</w:t>
      </w:r>
      <w:r w:rsidRPr="00E47B1A">
        <w:rPr>
          <w:rFonts w:ascii="仿宋_GB2312" w:eastAsia="仿宋_GB2312" w:hAnsi="仿宋" w:hint="eastAsia"/>
          <w:sz w:val="30"/>
          <w:szCs w:val="30"/>
        </w:rPr>
        <w:t>和我省金融秩序稳定</w:t>
      </w:r>
      <w:r w:rsidRPr="00E47B1A">
        <w:rPr>
          <w:rFonts w:ascii="仿宋_GB2312" w:eastAsia="仿宋_GB2312" w:hAnsi="仿宋" w:cs="Times New Roman" w:hint="eastAsia"/>
          <w:sz w:val="30"/>
          <w:szCs w:val="30"/>
        </w:rPr>
        <w:t>营造良好的舆论氛围，提供有力的思想保障。</w:t>
      </w:r>
    </w:p>
    <w:p w:rsidR="00F1544D" w:rsidRPr="00E47B1A" w:rsidRDefault="00F1544D" w:rsidP="00F1544D">
      <w:pPr>
        <w:overflowPunct w:val="0"/>
        <w:ind w:firstLineChars="200" w:firstLine="640"/>
        <w:rPr>
          <w:rFonts w:ascii="黑体" w:eastAsia="黑体" w:hAnsi="黑体"/>
        </w:rPr>
      </w:pPr>
      <w:r w:rsidRPr="00E47B1A">
        <w:rPr>
          <w:rFonts w:ascii="黑体" w:eastAsia="黑体" w:hAnsi="黑体" w:hint="eastAsia"/>
        </w:rPr>
        <w:t>二、工作安排</w:t>
      </w:r>
    </w:p>
    <w:p w:rsidR="00F1544D" w:rsidRPr="00E47B1A" w:rsidRDefault="00F1544D" w:rsidP="00F1544D">
      <w:pPr>
        <w:overflowPunct w:val="0"/>
        <w:ind w:firstLineChars="200" w:firstLine="640"/>
        <w:rPr>
          <w:rFonts w:ascii="楷体_GB2312" w:eastAsia="楷体_GB2312" w:hAnsi="黑体"/>
        </w:rPr>
      </w:pPr>
      <w:r w:rsidRPr="00E47B1A">
        <w:rPr>
          <w:rFonts w:ascii="楷体_GB2312" w:eastAsia="楷体_GB2312" w:hAnsi="黑体" w:hint="eastAsia"/>
        </w:rPr>
        <w:t>（一）继续加强新闻媒体宣传</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各媒体继续围绕全省防范和处置非法集资工作重点，通过案例分析、公益广告等形式，进一步加强正面宣传力度，增强宣传实效，提升全民抵御非法集资的自觉性，为全省防范和处置非法集资工作的顺利开展营造良好舆论氛围。</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1.刊播系列报道。</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河南人民广播电台（</w:t>
      </w:r>
      <w:proofErr w:type="gramStart"/>
      <w:r w:rsidRPr="00E47B1A">
        <w:rPr>
          <w:rFonts w:ascii="仿宋_GB2312" w:hAnsi="仿宋" w:hint="eastAsia"/>
        </w:rPr>
        <w:t>含相关</w:t>
      </w:r>
      <w:proofErr w:type="gramEnd"/>
      <w:r w:rsidRPr="00E47B1A">
        <w:rPr>
          <w:rFonts w:ascii="仿宋_GB2312" w:hAnsi="仿宋" w:hint="eastAsia"/>
        </w:rPr>
        <w:t>频率）、河南电视台（</w:t>
      </w:r>
      <w:proofErr w:type="gramStart"/>
      <w:r w:rsidRPr="00E47B1A">
        <w:rPr>
          <w:rFonts w:ascii="仿宋_GB2312" w:hAnsi="仿宋" w:hint="eastAsia"/>
        </w:rPr>
        <w:t>含相关</w:t>
      </w:r>
      <w:proofErr w:type="gramEnd"/>
      <w:r w:rsidRPr="00E47B1A">
        <w:rPr>
          <w:rFonts w:ascii="仿宋_GB2312" w:hAnsi="仿宋" w:hint="eastAsia"/>
        </w:rPr>
        <w:t>频道）、河南日报、大河报、</w:t>
      </w:r>
      <w:proofErr w:type="gramStart"/>
      <w:r w:rsidRPr="00E47B1A">
        <w:rPr>
          <w:rFonts w:ascii="仿宋_GB2312" w:hAnsi="仿宋" w:hint="eastAsia"/>
        </w:rPr>
        <w:t>东方今报</w:t>
      </w:r>
      <w:proofErr w:type="gramEnd"/>
      <w:r w:rsidRPr="00E47B1A">
        <w:rPr>
          <w:rFonts w:ascii="仿宋_GB2312" w:hAnsi="仿宋" w:hint="eastAsia"/>
        </w:rPr>
        <w:t>、河南商报、河南法制报、大河网、</w:t>
      </w:r>
      <w:proofErr w:type="gramStart"/>
      <w:r w:rsidRPr="00E47B1A">
        <w:rPr>
          <w:rFonts w:ascii="仿宋_GB2312" w:hAnsi="仿宋" w:hint="eastAsia"/>
        </w:rPr>
        <w:t>映象</w:t>
      </w:r>
      <w:proofErr w:type="gramEnd"/>
      <w:r w:rsidRPr="00E47B1A">
        <w:rPr>
          <w:rFonts w:ascii="仿宋_GB2312" w:hAnsi="仿宋" w:hint="eastAsia"/>
        </w:rPr>
        <w:t>网、河南手机报继续在 “防范和处置非法集资”专栏，通过案件分析、专家点评、群众问答、热线咨询、推荐防骗妙招等形式，报道我省在防范和处置非法集资方面的新举措、新成效，介绍非法集资的形式和特点，</w:t>
      </w:r>
      <w:r w:rsidRPr="00E47B1A">
        <w:rPr>
          <w:rFonts w:ascii="仿宋_GB2312" w:hAnsi="仿宋" w:hint="eastAsia"/>
        </w:rPr>
        <w:lastRenderedPageBreak/>
        <w:t>宣传打击和处置非法集资工作的法律法规和政策措施，强化警示教育，着力宣传“非法集资不受法律保护、参与非法集资风险自担”，增强公众“理性投资、风险自担”的意识，避免产生“参与非法集资损失政府买单”的道德风险。各省辖市和直管</w:t>
      </w:r>
      <w:proofErr w:type="gramStart"/>
      <w:r w:rsidRPr="00E47B1A">
        <w:rPr>
          <w:rFonts w:ascii="仿宋_GB2312" w:hAnsi="仿宋" w:hint="eastAsia"/>
        </w:rPr>
        <w:t>县媒体</w:t>
      </w:r>
      <w:proofErr w:type="gramEnd"/>
      <w:r w:rsidRPr="00E47B1A">
        <w:rPr>
          <w:rFonts w:ascii="仿宋_GB2312" w:hAnsi="仿宋" w:hint="eastAsia"/>
        </w:rPr>
        <w:t>在做好自</w:t>
      </w:r>
      <w:proofErr w:type="gramStart"/>
      <w:r w:rsidRPr="00E47B1A">
        <w:rPr>
          <w:rFonts w:ascii="仿宋_GB2312" w:hAnsi="仿宋" w:hint="eastAsia"/>
        </w:rPr>
        <w:t>采报道</w:t>
      </w:r>
      <w:proofErr w:type="gramEnd"/>
      <w:r w:rsidRPr="00E47B1A">
        <w:rPr>
          <w:rFonts w:ascii="仿宋_GB2312" w:hAnsi="仿宋" w:hint="eastAsia"/>
        </w:rPr>
        <w:t>的同时，及时转发省直主要新闻媒体的系列报道。</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2.加大公益广告宣传。</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省直各媒体采用动画、动漫、情景再现、主持人谈话、H5页面等多种方式，设计制作公益广告，通过讲故事、讲道理的形式，使公益宣传通俗易懂、入脑入心。各省辖市和直管</w:t>
      </w:r>
      <w:proofErr w:type="gramStart"/>
      <w:r w:rsidRPr="00E47B1A">
        <w:rPr>
          <w:rFonts w:ascii="仿宋_GB2312" w:hAnsi="仿宋" w:hint="eastAsia"/>
        </w:rPr>
        <w:t>县媒体</w:t>
      </w:r>
      <w:proofErr w:type="gramEnd"/>
      <w:r w:rsidRPr="00E47B1A">
        <w:rPr>
          <w:rFonts w:ascii="仿宋_GB2312" w:hAnsi="仿宋" w:hint="eastAsia"/>
        </w:rPr>
        <w:t>可自行制作公益广告，也可采用省直媒体已制作好的公益广告片。各级广播电台、电视台每天在受众广的栏目的黄金时段播放公益广告不少于5次；各平面媒体、网络、手机报和各媒体的“两微一端”在显著位置持续刊登和播放公益广告，每周不少于5次。</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3.策划刊播系列专题。</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各级新闻媒体围绕非法集资的特征、目前的表现形式、惯用手段、有关法律规定、如何识别、社会危害以及处置工作流程等内容，制作刊播一批解疑释惑的宣传专题，在收听率、收视率、传阅率高的栏目和时段进行高频率的宣传报道。河南法制报、河南电视台法治频道要充分发挥行业媒体优势，推出系列专版、专题。</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lastRenderedPageBreak/>
        <w:t>4.充分发挥新兴媒体作用。</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各媒体的“两微一端”要充分发挥新兴媒体形式新颖、受众广泛、传播快捷的优势，积极运用3D、H5</w:t>
      </w:r>
      <w:proofErr w:type="gramStart"/>
      <w:r w:rsidRPr="00E47B1A">
        <w:rPr>
          <w:rFonts w:ascii="仿宋_GB2312" w:hAnsi="仿宋" w:hint="eastAsia"/>
        </w:rPr>
        <w:t>轻应用</w:t>
      </w:r>
      <w:proofErr w:type="gramEnd"/>
      <w:r w:rsidRPr="00E47B1A">
        <w:rPr>
          <w:rFonts w:ascii="仿宋_GB2312" w:hAnsi="仿宋" w:hint="eastAsia"/>
        </w:rPr>
        <w:t>等新技术制作</w:t>
      </w:r>
      <w:proofErr w:type="gramStart"/>
      <w:r w:rsidRPr="00E47B1A">
        <w:rPr>
          <w:rFonts w:ascii="仿宋_GB2312" w:hAnsi="仿宋" w:hint="eastAsia"/>
        </w:rPr>
        <w:t>融媒体</w:t>
      </w:r>
      <w:proofErr w:type="gramEnd"/>
      <w:r w:rsidRPr="00E47B1A">
        <w:rPr>
          <w:rFonts w:ascii="仿宋_GB2312" w:hAnsi="仿宋" w:hint="eastAsia"/>
        </w:rPr>
        <w:t>产品，通过新兴传播平台，密集报道、集中推送，全方位立体化传播。“新界”客户端、“眼遇”客户端、猛犸客户端要制作播出各种H5页面宣传品，积极推送公益宣传片。</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5.加大中央媒体正面宣传力度。</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继续加强与中央媒体联络沟通，拓宽向中央驻</w:t>
      </w:r>
      <w:proofErr w:type="gramStart"/>
      <w:r w:rsidRPr="00E47B1A">
        <w:rPr>
          <w:rFonts w:ascii="仿宋_GB2312" w:hAnsi="仿宋" w:hint="eastAsia"/>
        </w:rPr>
        <w:t>豫媒体</w:t>
      </w:r>
      <w:proofErr w:type="gramEnd"/>
      <w:r w:rsidRPr="00E47B1A">
        <w:rPr>
          <w:rFonts w:ascii="仿宋_GB2312" w:hAnsi="仿宋" w:hint="eastAsia"/>
        </w:rPr>
        <w:t>推荐新闻素材的渠道，积极引导中央驻</w:t>
      </w:r>
      <w:proofErr w:type="gramStart"/>
      <w:r w:rsidRPr="00E47B1A">
        <w:rPr>
          <w:rFonts w:ascii="仿宋_GB2312" w:hAnsi="仿宋" w:hint="eastAsia"/>
        </w:rPr>
        <w:t>豫主要</w:t>
      </w:r>
      <w:proofErr w:type="gramEnd"/>
      <w:r w:rsidRPr="00E47B1A">
        <w:rPr>
          <w:rFonts w:ascii="仿宋_GB2312" w:hAnsi="仿宋" w:hint="eastAsia"/>
        </w:rPr>
        <w:t>媒体准确把握河南实际，选准主题、找准载体，推动其更好地宣传</w:t>
      </w:r>
      <w:proofErr w:type="gramStart"/>
      <w:r w:rsidRPr="00E47B1A">
        <w:rPr>
          <w:rFonts w:ascii="仿宋_GB2312" w:hAnsi="仿宋" w:hint="eastAsia"/>
        </w:rPr>
        <w:t>我省处非工作</w:t>
      </w:r>
      <w:proofErr w:type="gramEnd"/>
      <w:r w:rsidRPr="00E47B1A">
        <w:rPr>
          <w:rFonts w:ascii="仿宋_GB2312" w:hAnsi="仿宋" w:hint="eastAsia"/>
        </w:rPr>
        <w:t>采取的有力举措和取得成效。</w:t>
      </w:r>
    </w:p>
    <w:p w:rsidR="00F1544D" w:rsidRPr="00E47B1A" w:rsidRDefault="00F1544D" w:rsidP="00F1544D">
      <w:pPr>
        <w:overflowPunct w:val="0"/>
        <w:ind w:firstLineChars="200" w:firstLine="640"/>
        <w:rPr>
          <w:rFonts w:ascii="楷体_GB2312" w:eastAsia="楷体_GB2312" w:hAnsi="黑体"/>
        </w:rPr>
      </w:pPr>
      <w:r w:rsidRPr="00E47B1A">
        <w:rPr>
          <w:rFonts w:ascii="楷体_GB2312" w:eastAsia="楷体_GB2312" w:hAnsi="黑体" w:hint="eastAsia"/>
        </w:rPr>
        <w:t>（二）积极开展社会宣传</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1. 举行电影《贪欲泥沼》首映式暨“处非宣讲直通车”进基层活动启动仪式。</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拟于</w:t>
      </w:r>
      <w:smartTag w:uri="urn:schemas-microsoft-com:office:smarttags" w:element="chsdate">
        <w:smartTagPr>
          <w:attr w:name="Year" w:val="2016"/>
          <w:attr w:name="Month" w:val="12"/>
          <w:attr w:name="Day" w:val="12"/>
          <w:attr w:name="IsLunarDate" w:val="False"/>
          <w:attr w:name="IsROCDate" w:val="False"/>
        </w:smartTagPr>
        <w:r w:rsidRPr="00E47B1A">
          <w:rPr>
            <w:rFonts w:ascii="仿宋_GB2312" w:hAnsi="仿宋" w:hint="eastAsia"/>
          </w:rPr>
          <w:t>12月12日</w:t>
        </w:r>
      </w:smartTag>
      <w:r w:rsidRPr="00E47B1A">
        <w:rPr>
          <w:rFonts w:ascii="仿宋_GB2312" w:hAnsi="仿宋" w:hint="eastAsia"/>
        </w:rPr>
        <w:t>，组织各省辖市、省直管县金融办、</w:t>
      </w:r>
      <w:proofErr w:type="gramStart"/>
      <w:r w:rsidRPr="00E47B1A">
        <w:rPr>
          <w:rFonts w:ascii="仿宋_GB2312" w:hAnsi="仿宋" w:hint="eastAsia"/>
        </w:rPr>
        <w:t>处非办</w:t>
      </w:r>
      <w:proofErr w:type="gramEnd"/>
      <w:r w:rsidRPr="00E47B1A">
        <w:rPr>
          <w:rFonts w:ascii="仿宋_GB2312" w:hAnsi="仿宋" w:hint="eastAsia"/>
        </w:rPr>
        <w:t>，省直、郑州市直机关、国有企事业单位工作人员在省人民会堂集中观看电影《贪欲泥沼》暨“处非宣讲直通车”进基层节目，邀请省政府分管领导莅临指导，省委宣传部、省委</w:t>
      </w:r>
      <w:proofErr w:type="gramStart"/>
      <w:r w:rsidRPr="00E47B1A">
        <w:rPr>
          <w:rFonts w:ascii="仿宋_GB2312" w:hAnsi="仿宋" w:hint="eastAsia"/>
        </w:rPr>
        <w:t>维稳办</w:t>
      </w:r>
      <w:proofErr w:type="gramEnd"/>
      <w:r w:rsidRPr="00E47B1A">
        <w:rPr>
          <w:rFonts w:ascii="仿宋_GB2312" w:hAnsi="仿宋" w:hint="eastAsia"/>
        </w:rPr>
        <w:t>、省法院、省检察院、省公安厅、省政府金融办等省打击和处置非法集资工作领导小组成员单位分管领导出席。</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lastRenderedPageBreak/>
        <w:t>2. 深入基层社区乡村</w:t>
      </w:r>
      <w:proofErr w:type="gramStart"/>
      <w:r w:rsidRPr="00E47B1A">
        <w:rPr>
          <w:rFonts w:ascii="仿宋_GB2312" w:hAnsi="仿宋" w:hint="eastAsia"/>
        </w:rPr>
        <w:t>放映处非宣教</w:t>
      </w:r>
      <w:proofErr w:type="gramEnd"/>
      <w:r w:rsidRPr="00E47B1A">
        <w:rPr>
          <w:rFonts w:ascii="仿宋_GB2312" w:hAnsi="仿宋" w:hint="eastAsia"/>
        </w:rPr>
        <w:t>片。</w:t>
      </w:r>
    </w:p>
    <w:p w:rsidR="00F1544D" w:rsidRPr="00E47B1A" w:rsidRDefault="00F1544D" w:rsidP="00F1544D">
      <w:pPr>
        <w:overflowPunct w:val="0"/>
        <w:ind w:firstLineChars="200" w:firstLine="640"/>
        <w:rPr>
          <w:rFonts w:ascii="仿宋_GB2312" w:hAnsi="仿宋"/>
        </w:rPr>
      </w:pPr>
      <w:proofErr w:type="gramStart"/>
      <w:r w:rsidRPr="00E47B1A">
        <w:rPr>
          <w:rFonts w:ascii="仿宋_GB2312" w:hAnsi="仿宋" w:hint="eastAsia"/>
        </w:rPr>
        <w:t>省处非</w:t>
      </w:r>
      <w:proofErr w:type="gramEnd"/>
      <w:r w:rsidRPr="00E47B1A">
        <w:rPr>
          <w:rFonts w:ascii="仿宋_GB2312" w:hAnsi="仿宋" w:hint="eastAsia"/>
        </w:rPr>
        <w:t>办围绕我省防范打击和处置非法集资相关案例，编排摄制了具有我省特色的电影宣教片</w:t>
      </w:r>
      <w:r w:rsidRPr="00E47B1A">
        <w:rPr>
          <w:rFonts w:ascii="仿宋_GB2312" w:hint="eastAsia"/>
        </w:rPr>
        <w:t>《</w:t>
      </w:r>
      <w:r w:rsidRPr="00E47B1A">
        <w:rPr>
          <w:rFonts w:ascii="仿宋_GB2312" w:hAnsi="仿宋_GB2312" w:cs="仿宋_GB2312" w:hint="eastAsia"/>
          <w:bCs/>
        </w:rPr>
        <w:t>贪欲泥沼</w:t>
      </w:r>
      <w:r w:rsidRPr="00E47B1A">
        <w:rPr>
          <w:rFonts w:ascii="仿宋_GB2312" w:hint="eastAsia"/>
        </w:rPr>
        <w:t>》</w:t>
      </w:r>
      <w:r w:rsidRPr="00E47B1A">
        <w:rPr>
          <w:rFonts w:ascii="仿宋_GB2312" w:hAnsi="仿宋" w:hint="eastAsia"/>
        </w:rPr>
        <w:t>，同时向省外传媒公司购买了电影《欲望陷阱》（光盘年初已发放各地各单位）。各地各单位要充分利用好这两部电影宣传资料，在全省各级电视频道播放，同时要依托农村电影放映队，深入基层社区和乡村进行放映宣传。</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3.开展“处非宣讲直通车”进基层活动。</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针对</w:t>
      </w:r>
      <w:proofErr w:type="gramStart"/>
      <w:r w:rsidRPr="00E47B1A">
        <w:rPr>
          <w:rFonts w:ascii="仿宋_GB2312" w:hAnsi="仿宋" w:hint="eastAsia"/>
        </w:rPr>
        <w:t>处非宣传</w:t>
      </w:r>
      <w:proofErr w:type="gramEnd"/>
      <w:r w:rsidRPr="00E47B1A">
        <w:rPr>
          <w:rFonts w:ascii="仿宋_GB2312" w:hAnsi="仿宋" w:hint="eastAsia"/>
        </w:rPr>
        <w:t>工作政策性、专业性强，非法集资手段花样翻新、欺骗性大等特点，</w:t>
      </w:r>
      <w:proofErr w:type="gramStart"/>
      <w:r w:rsidRPr="00E47B1A">
        <w:rPr>
          <w:rFonts w:ascii="仿宋_GB2312" w:hAnsi="仿宋" w:hint="eastAsia"/>
        </w:rPr>
        <w:t>省处非</w:t>
      </w:r>
      <w:proofErr w:type="gramEnd"/>
      <w:r w:rsidRPr="00E47B1A">
        <w:rPr>
          <w:rFonts w:ascii="仿宋_GB2312" w:hAnsi="仿宋" w:hint="eastAsia"/>
        </w:rPr>
        <w:t>办组织编排了“处非宣讲直通车”节目和宣讲巡演样板，各地可参照样板，依托当地文化馆、文化站，自行组织人员开展宣讲活动，也可邀请</w:t>
      </w:r>
      <w:proofErr w:type="gramStart"/>
      <w:r w:rsidRPr="00E47B1A">
        <w:rPr>
          <w:rFonts w:ascii="仿宋_GB2312" w:hAnsi="仿宋" w:hint="eastAsia"/>
        </w:rPr>
        <w:t>省处非</w:t>
      </w:r>
      <w:proofErr w:type="gramEnd"/>
      <w:r w:rsidRPr="00E47B1A">
        <w:rPr>
          <w:rFonts w:ascii="仿宋_GB2312" w:hAnsi="仿宋" w:hint="eastAsia"/>
        </w:rPr>
        <w:t>办已组织好的宣讲队赴当地宣讲。同时，</w:t>
      </w:r>
      <w:proofErr w:type="gramStart"/>
      <w:r w:rsidRPr="00E47B1A">
        <w:rPr>
          <w:rFonts w:ascii="仿宋_GB2312" w:hAnsi="仿宋" w:hint="eastAsia"/>
        </w:rPr>
        <w:t>省处非</w:t>
      </w:r>
      <w:proofErr w:type="gramEnd"/>
      <w:r w:rsidRPr="00E47B1A">
        <w:rPr>
          <w:rFonts w:ascii="仿宋_GB2312" w:hAnsi="仿宋" w:hint="eastAsia"/>
        </w:rPr>
        <w:t>办将把巡演样板制作</w:t>
      </w:r>
      <w:proofErr w:type="gramStart"/>
      <w:r w:rsidRPr="00E47B1A">
        <w:rPr>
          <w:rFonts w:ascii="仿宋_GB2312" w:hAnsi="仿宋" w:hint="eastAsia"/>
        </w:rPr>
        <w:t>成宣传</w:t>
      </w:r>
      <w:proofErr w:type="gramEnd"/>
      <w:r w:rsidRPr="00E47B1A">
        <w:rPr>
          <w:rFonts w:ascii="仿宋_GB2312" w:hAnsi="仿宋" w:hint="eastAsia"/>
        </w:rPr>
        <w:t>短片，光盘随后将发放各地各部门。各地要通过文艺加宣讲的形式，把防范打击和处置非法集资相关案例和知识编成小品、戏曲、歌曲、快板等文艺节目，以群众喜闻乐见、通俗易懂、易于接受的宣传方式，深入到农村、社区等基层一线进行宣讲，宣讲节目后，现场发放宣传单、宣传品，开展知识抢答等活动，力求活泼新颖、取得实效。本次活动主要在市县区和乡村的基层一线进行，各地宣讲场次原则上1年内要对当地城市社区和乡镇行政村实现全覆盖。</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lastRenderedPageBreak/>
        <w:t>4.利用手机短信宣传。</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省通信管理局组织省移动公司、省联通公司、省电信公司定期、持续免费向手机用户发送防范和打击非法集资的公益短信，每周不少于2次。短信内容要丰富多样，通过通俗易懂的政策讲解、生动真实的漫画故事、便于记忆的标语口号等多种形式进行公益宣传。</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5. 组织金融机构集中开展宣传。</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河南银监局、证监局、保监局要组织各商业银行、省农村信用社、邮政储蓄银行下辖所有营业网点和证券公司、保险公司、期货公司营业部，进社区、进广场、进学校、进乡村，通过</w:t>
      </w:r>
      <w:r w:rsidRPr="00E47B1A">
        <w:rPr>
          <w:rFonts w:ascii="仿宋_GB2312" w:hint="eastAsia"/>
        </w:rPr>
        <w:t>张贴防范非法集资宣传海报、设立宣传展架、悬挂宣传横幅、设置咨询台、播放宣传片等方式，积极向社区居民宣传非法集资的危害，以及防范非法集资的知识，增强客户防范意识。要通过提供现场金融知识咨询、组织竞猜等办法，吸引更多群众积极参与宣传活动，扩大宣传效果。各金融机构网点要</w:t>
      </w:r>
      <w:r w:rsidRPr="00E47B1A">
        <w:rPr>
          <w:rFonts w:ascii="仿宋_GB2312" w:hAnsi="仿宋" w:hint="eastAsia"/>
        </w:rPr>
        <w:t>张贴防范和打击非法集资宣传海报，发放宣传单，同时在LED显示屏和室内电视不间断滚动播放宣传标语和宣传片。</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6. 开展公共场所宣传。</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各级政府要制作宣传短片、宣传标语在公交车载电视、地铁显示屏、社区电子屏幕、广场大屏幕、火车站宣传屏幕等滚动播放，在公交站台、街道宣传栏、地铁口张贴公益广</w:t>
      </w:r>
      <w:r w:rsidRPr="00E47B1A">
        <w:rPr>
          <w:rFonts w:ascii="仿宋_GB2312" w:hAnsi="仿宋" w:hint="eastAsia"/>
        </w:rPr>
        <w:lastRenderedPageBreak/>
        <w:t>告，组织宣传车深入社区、村庄、交通要道进行宣传，在每个公共单位设置一块宣传展板。</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7.开展宣传材料进万家活动。</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继续印制《防范和打击非法集资工作宣传单》、《防范和打击非法集资工作宣传手册》，发放至街道社区、乡镇、村和城乡居民家庭。各级政府充分利用网格化管理模式，由网格员、街道办事员、乡村工作人员把宣传资料分送到每户家庭，做到“四个一”，即每个自然村宣传</w:t>
      </w:r>
      <w:proofErr w:type="gramStart"/>
      <w:r w:rsidRPr="00E47B1A">
        <w:rPr>
          <w:rFonts w:ascii="仿宋_GB2312" w:hAnsi="仿宋" w:hint="eastAsia"/>
        </w:rPr>
        <w:t>墙至少刷</w:t>
      </w:r>
      <w:proofErr w:type="gramEnd"/>
      <w:r w:rsidRPr="00E47B1A">
        <w:rPr>
          <w:rFonts w:ascii="仿宋_GB2312" w:hAnsi="仿宋" w:hint="eastAsia"/>
        </w:rPr>
        <w:t>一条标语，每个社区楼院至少设置一个宣传栏，每个楼栋至少张贴一张宣传海报，每个家庭至少发放一份宣传材料，真正使</w:t>
      </w:r>
      <w:proofErr w:type="gramStart"/>
      <w:r w:rsidRPr="00E47B1A">
        <w:rPr>
          <w:rFonts w:ascii="仿宋_GB2312" w:hAnsi="仿宋" w:hint="eastAsia"/>
        </w:rPr>
        <w:t>处非宣传</w:t>
      </w:r>
      <w:proofErr w:type="gramEnd"/>
      <w:r w:rsidRPr="00E47B1A">
        <w:rPr>
          <w:rFonts w:ascii="仿宋_GB2312" w:hAnsi="仿宋" w:hint="eastAsia"/>
        </w:rPr>
        <w:t>深入到每家每户。通过行政资源、政府管理、服务群众三方面的延伸，实现</w:t>
      </w:r>
      <w:proofErr w:type="gramStart"/>
      <w:r w:rsidRPr="00E47B1A">
        <w:rPr>
          <w:rFonts w:ascii="仿宋_GB2312" w:hAnsi="仿宋" w:hint="eastAsia"/>
        </w:rPr>
        <w:t>处非宣传</w:t>
      </w:r>
      <w:proofErr w:type="gramEnd"/>
      <w:r w:rsidRPr="00E47B1A">
        <w:rPr>
          <w:rFonts w:ascii="仿宋_GB2312" w:hAnsi="仿宋" w:hint="eastAsia"/>
        </w:rPr>
        <w:t>“全覆盖”、</w:t>
      </w:r>
      <w:proofErr w:type="gramStart"/>
      <w:r w:rsidRPr="00E47B1A">
        <w:rPr>
          <w:rFonts w:ascii="仿宋_GB2312" w:hAnsi="仿宋" w:hint="eastAsia"/>
        </w:rPr>
        <w:t>处非教育</w:t>
      </w:r>
      <w:proofErr w:type="gramEnd"/>
      <w:r w:rsidRPr="00E47B1A">
        <w:rPr>
          <w:rFonts w:ascii="仿宋_GB2312" w:hAnsi="仿宋" w:hint="eastAsia"/>
        </w:rPr>
        <w:t>“零距离”、居民诉求“全响应”。</w:t>
      </w:r>
    </w:p>
    <w:p w:rsidR="00F1544D" w:rsidRPr="00E47B1A" w:rsidRDefault="00F1544D" w:rsidP="00F1544D">
      <w:pPr>
        <w:overflowPunct w:val="0"/>
        <w:ind w:firstLineChars="200" w:firstLine="640"/>
        <w:rPr>
          <w:rFonts w:ascii="楷体_GB2312" w:eastAsia="楷体_GB2312" w:hAnsi="黑体"/>
        </w:rPr>
      </w:pPr>
      <w:r w:rsidRPr="00E47B1A">
        <w:rPr>
          <w:rFonts w:ascii="楷体_GB2312" w:eastAsia="楷体_GB2312" w:hAnsi="黑体" w:hint="eastAsia"/>
        </w:rPr>
        <w:t>（三）加强不良信息监管工作</w:t>
      </w:r>
    </w:p>
    <w:p w:rsidR="00F1544D" w:rsidRPr="00E47B1A" w:rsidRDefault="00F1544D" w:rsidP="00F1544D">
      <w:pPr>
        <w:overflowPunct w:val="0"/>
        <w:ind w:firstLineChars="200" w:firstLine="640"/>
        <w:rPr>
          <w:rFonts w:ascii="仿宋_GB2312" w:hAnsi="仿宋"/>
          <w:spacing w:val="-6"/>
        </w:rPr>
      </w:pPr>
      <w:r w:rsidRPr="00E47B1A">
        <w:rPr>
          <w:rFonts w:ascii="仿宋_GB2312" w:hAnsi="仿宋" w:hint="eastAsia"/>
        </w:rPr>
        <w:t>1、</w:t>
      </w:r>
      <w:r w:rsidRPr="00E47B1A">
        <w:rPr>
          <w:rFonts w:ascii="仿宋_GB2312" w:hAnsi="仿宋" w:hint="eastAsia"/>
          <w:spacing w:val="-6"/>
        </w:rPr>
        <w:t>加强网络巡查，加大对网络非法集资活动的监测预警力度，及时封堵不良信息，警示社会公众提高警惕，增强投资风险意识。</w:t>
      </w:r>
    </w:p>
    <w:p w:rsidR="00F1544D" w:rsidRPr="00E47B1A" w:rsidRDefault="00F1544D" w:rsidP="00F1544D">
      <w:pPr>
        <w:overflowPunct w:val="0"/>
        <w:ind w:firstLineChars="200" w:firstLine="640"/>
        <w:rPr>
          <w:rFonts w:ascii="仿宋_GB2312" w:hAnsi="仿宋"/>
        </w:rPr>
      </w:pPr>
      <w:r w:rsidRPr="00E47B1A">
        <w:rPr>
          <w:rFonts w:ascii="仿宋_GB2312" w:hAnsi="仿宋" w:hint="eastAsia"/>
        </w:rPr>
        <w:t>2、加强广告监测和检查，强化媒体自律责任，封堵涉嫌非法集资的资讯信息。持续开展涉嫌非法集资广告资讯信息排查清理活动，加大对违规、违法发布非法集资广告的查处力度，有效遏制非法集资广告宣传和其他变相宣传行为，消除其对社会公众的误导。</w:t>
      </w:r>
    </w:p>
    <w:p w:rsidR="00F1544D" w:rsidRPr="00E47B1A" w:rsidRDefault="00F1544D" w:rsidP="00F1544D">
      <w:pPr>
        <w:overflowPunct w:val="0"/>
        <w:ind w:firstLineChars="200" w:firstLine="640"/>
        <w:rPr>
          <w:rFonts w:ascii="黑体" w:eastAsia="黑体" w:hAnsi="黑体"/>
        </w:rPr>
      </w:pPr>
      <w:r w:rsidRPr="00E47B1A">
        <w:rPr>
          <w:rFonts w:ascii="黑体" w:eastAsia="黑体" w:hAnsi="黑体" w:hint="eastAsia"/>
        </w:rPr>
        <w:lastRenderedPageBreak/>
        <w:t>三、工作要求</w:t>
      </w:r>
    </w:p>
    <w:p w:rsidR="00F1544D" w:rsidRPr="00E47B1A" w:rsidRDefault="00F1544D" w:rsidP="00F1544D">
      <w:pPr>
        <w:overflowPunct w:val="0"/>
        <w:ind w:firstLineChars="200" w:firstLine="640"/>
        <w:rPr>
          <w:rFonts w:ascii="仿宋_GB2312" w:hAnsi="仿宋"/>
        </w:rPr>
      </w:pPr>
      <w:r w:rsidRPr="00E47B1A">
        <w:rPr>
          <w:rFonts w:ascii="楷体_GB2312" w:eastAsia="楷体_GB2312" w:hAnsi="楷体" w:hint="eastAsia"/>
        </w:rPr>
        <w:t>（一）高度重视，精心组织。</w:t>
      </w:r>
      <w:r w:rsidRPr="00E47B1A">
        <w:rPr>
          <w:rFonts w:ascii="仿宋_GB2312" w:hAnsi="仿宋" w:hint="eastAsia"/>
        </w:rPr>
        <w:t>各级党委政府、各有关部门要进一步增强政治责任，高度重视、加强领导，密切协作、科学统筹，充分运用各种宣传资源、传播载体，采用灵活多样、生动有效的方法，努力扩大宣传教育覆盖面，确保各项宣传教育工作落到实处、取得实效。各地政府要按照本方案要求，结合当地实际，制定本地防范和处置非法集资百日宣传教育活动方案，于</w:t>
      </w:r>
      <w:smartTag w:uri="urn:schemas-microsoft-com:office:smarttags" w:element="chsdate">
        <w:smartTagPr>
          <w:attr w:name="Year" w:val="2016"/>
          <w:attr w:name="Month" w:val="12"/>
          <w:attr w:name="Day" w:val="10"/>
          <w:attr w:name="IsLunarDate" w:val="False"/>
          <w:attr w:name="IsROCDate" w:val="False"/>
        </w:smartTagPr>
        <w:r w:rsidRPr="00E47B1A">
          <w:rPr>
            <w:rFonts w:ascii="仿宋_GB2312" w:hAnsi="仿宋" w:hint="eastAsia"/>
          </w:rPr>
          <w:t>12月10日前</w:t>
        </w:r>
      </w:smartTag>
      <w:r w:rsidRPr="00E47B1A">
        <w:rPr>
          <w:rFonts w:ascii="仿宋_GB2312" w:hAnsi="仿宋" w:hint="eastAsia"/>
        </w:rPr>
        <w:t>报送</w:t>
      </w:r>
      <w:proofErr w:type="gramStart"/>
      <w:r w:rsidRPr="00E47B1A">
        <w:rPr>
          <w:rFonts w:ascii="仿宋_GB2312" w:hAnsi="仿宋" w:hint="eastAsia"/>
        </w:rPr>
        <w:t>省处非</w:t>
      </w:r>
      <w:proofErr w:type="gramEnd"/>
      <w:r w:rsidRPr="00E47B1A">
        <w:rPr>
          <w:rFonts w:ascii="仿宋_GB2312" w:hAnsi="仿宋" w:hint="eastAsia"/>
        </w:rPr>
        <w:t>办。</w:t>
      </w:r>
    </w:p>
    <w:p w:rsidR="00F1544D" w:rsidRPr="00E47B1A" w:rsidRDefault="00F1544D" w:rsidP="00F1544D">
      <w:pPr>
        <w:overflowPunct w:val="0"/>
        <w:ind w:firstLineChars="200" w:firstLine="640"/>
        <w:rPr>
          <w:rFonts w:ascii="仿宋_GB2312" w:hAnsi="仿宋"/>
        </w:rPr>
      </w:pPr>
      <w:r w:rsidRPr="00E47B1A">
        <w:rPr>
          <w:rFonts w:ascii="楷体_GB2312" w:eastAsia="楷体_GB2312" w:hAnsi="楷体" w:hint="eastAsia"/>
        </w:rPr>
        <w:t>（二）把握导向，严守纪律</w:t>
      </w:r>
      <w:r w:rsidRPr="00E47B1A">
        <w:rPr>
          <w:rFonts w:ascii="仿宋_GB2312" w:hAnsi="楷体" w:hint="eastAsia"/>
        </w:rPr>
        <w:t>。</w:t>
      </w:r>
      <w:r w:rsidRPr="00E47B1A">
        <w:rPr>
          <w:rFonts w:ascii="仿宋_GB2312" w:hAnsi="仿宋" w:hint="eastAsia"/>
        </w:rPr>
        <w:t>防范和处置非法集资宣传教育工作政治性、法律性、政策性强，各级政府、各行业主(监)管部门、各有关单位要切实增强政治意识、大局意识、责任意识和法治意识，按照中央、国务院和省委、省政府的部署要求，牢牢把握正确的舆论导向，统一协调重点案件答复口径，对一些热点敏感问题的阐释，要审慎稳妥、准确把握，对所有涉及非法集资案件的报道须报各级打击和处置非法集资工作领导小组办公室审核把关。针对可能出现的问题和热点，要拿出舆论引导应急预案，解疑释惑、回应关切。</w:t>
      </w:r>
    </w:p>
    <w:p w:rsidR="00F1544D" w:rsidRPr="00E47B1A" w:rsidRDefault="00F1544D" w:rsidP="00F1544D">
      <w:pPr>
        <w:overflowPunct w:val="0"/>
        <w:ind w:firstLineChars="200" w:firstLine="640"/>
        <w:rPr>
          <w:rFonts w:ascii="仿宋_GB2312" w:hAnsi="仿宋"/>
        </w:rPr>
      </w:pPr>
      <w:r w:rsidRPr="00E47B1A">
        <w:rPr>
          <w:rFonts w:ascii="楷体_GB2312" w:eastAsia="楷体_GB2312" w:hAnsi="楷体" w:hint="eastAsia"/>
        </w:rPr>
        <w:t>（三）注重效果，加强督导</w:t>
      </w:r>
      <w:r w:rsidRPr="00E47B1A">
        <w:rPr>
          <w:rFonts w:ascii="仿宋_GB2312" w:hAnsi="楷体" w:hint="eastAsia"/>
        </w:rPr>
        <w:t>。</w:t>
      </w:r>
      <w:r w:rsidRPr="00E47B1A">
        <w:rPr>
          <w:rFonts w:ascii="仿宋_GB2312" w:hAnsi="仿宋" w:hint="eastAsia"/>
        </w:rPr>
        <w:t>各地要结合当地防范和处置非法集资工作形势和特点，灵活多样的组织宣传引导，确保宣传工作的贴近性和有效性。</w:t>
      </w:r>
      <w:proofErr w:type="gramStart"/>
      <w:r w:rsidRPr="00E47B1A">
        <w:rPr>
          <w:rFonts w:ascii="仿宋_GB2312" w:hAnsi="仿宋" w:hint="eastAsia"/>
        </w:rPr>
        <w:t>省处非</w:t>
      </w:r>
      <w:proofErr w:type="gramEnd"/>
      <w:r w:rsidRPr="00E47B1A">
        <w:rPr>
          <w:rFonts w:ascii="仿宋_GB2312" w:hAnsi="仿宋" w:hint="eastAsia"/>
        </w:rPr>
        <w:t>领导小组要进一步加强督查、督办、督导，深入推动工作进展，确保各地各部门工作落到实处，取得实效。活动期间，</w:t>
      </w:r>
      <w:proofErr w:type="gramStart"/>
      <w:r w:rsidRPr="00E47B1A">
        <w:rPr>
          <w:rFonts w:ascii="仿宋_GB2312" w:hAnsi="仿宋" w:hint="eastAsia"/>
        </w:rPr>
        <w:t>省处非</w:t>
      </w:r>
      <w:proofErr w:type="gramEnd"/>
      <w:r w:rsidRPr="00E47B1A">
        <w:rPr>
          <w:rFonts w:ascii="仿宋_GB2312" w:hAnsi="仿宋" w:hint="eastAsia"/>
        </w:rPr>
        <w:t>办将组织专项</w:t>
      </w:r>
      <w:r w:rsidRPr="00E47B1A">
        <w:rPr>
          <w:rFonts w:ascii="仿宋_GB2312" w:hAnsi="仿宋" w:hint="eastAsia"/>
        </w:rPr>
        <w:lastRenderedPageBreak/>
        <w:t>督导组，通过明察暗访、听取汇报等多种形式对全省</w:t>
      </w:r>
      <w:proofErr w:type="gramStart"/>
      <w:r w:rsidRPr="00E47B1A">
        <w:rPr>
          <w:rFonts w:ascii="仿宋_GB2312" w:hAnsi="仿宋" w:hint="eastAsia"/>
        </w:rPr>
        <w:t>处非宣传</w:t>
      </w:r>
      <w:proofErr w:type="gramEnd"/>
      <w:r w:rsidRPr="00E47B1A">
        <w:rPr>
          <w:rFonts w:ascii="仿宋_GB2312" w:hAnsi="仿宋" w:hint="eastAsia"/>
        </w:rPr>
        <w:t>工作进行专项督导，督导情况将作为综合考评工作打分依据。</w:t>
      </w:r>
    </w:p>
    <w:p w:rsidR="00F1544D" w:rsidRPr="00E47B1A" w:rsidRDefault="00F1544D" w:rsidP="00F1544D">
      <w:pPr>
        <w:overflowPunct w:val="0"/>
        <w:ind w:firstLineChars="200" w:firstLine="640"/>
        <w:rPr>
          <w:rFonts w:ascii="仿宋_GB2312" w:hAnsi="仿宋"/>
        </w:rPr>
      </w:pPr>
    </w:p>
    <w:p w:rsidR="00F1544D" w:rsidRDefault="00F1544D" w:rsidP="00F1544D">
      <w:pPr>
        <w:overflowPunct w:val="0"/>
        <w:rPr>
          <w:rFonts w:ascii="仿宋_GB2312" w:hAnsi="仿宋"/>
        </w:rPr>
      </w:pPr>
      <w:r w:rsidRPr="00E47B1A">
        <w:rPr>
          <w:rFonts w:ascii="仿宋_GB2312" w:hAnsi="仿宋" w:hint="eastAsia"/>
        </w:rPr>
        <w:t xml:space="preserve">       </w:t>
      </w:r>
    </w:p>
    <w:p w:rsidR="00F1544D" w:rsidRDefault="00F1544D" w:rsidP="00F1544D">
      <w:pPr>
        <w:overflowPunct w:val="0"/>
        <w:rPr>
          <w:rFonts w:ascii="仿宋_GB2312" w:hAnsi="仿宋"/>
        </w:rPr>
      </w:pPr>
    </w:p>
    <w:p w:rsidR="00F1544D" w:rsidRDefault="00F1544D" w:rsidP="00F1544D">
      <w:pPr>
        <w:overflowPunct w:val="0"/>
        <w:ind w:firstLineChars="950" w:firstLine="3040"/>
        <w:rPr>
          <w:rFonts w:ascii="仿宋_GB2312" w:hAnsi="仿宋"/>
        </w:rPr>
      </w:pPr>
      <w:r>
        <w:rPr>
          <w:rFonts w:ascii="仿宋_GB2312" w:hAnsi="仿宋" w:hint="eastAsia"/>
        </w:rPr>
        <w:t>河南省打击和处置非法集资工作领导小组</w:t>
      </w:r>
    </w:p>
    <w:p w:rsidR="00F1544D" w:rsidRDefault="00F1544D" w:rsidP="00F1544D">
      <w:pPr>
        <w:overflowPunct w:val="0"/>
        <w:rPr>
          <w:rFonts w:ascii="仿宋_GB2312" w:hAnsi="仿宋"/>
        </w:rPr>
      </w:pPr>
      <w:r w:rsidRPr="00E47B1A">
        <w:rPr>
          <w:rFonts w:ascii="仿宋_GB2312" w:hAnsi="仿宋" w:hint="eastAsia"/>
        </w:rPr>
        <w:t xml:space="preserve">             </w:t>
      </w:r>
      <w:r>
        <w:rPr>
          <w:rFonts w:ascii="仿宋_GB2312" w:hAnsi="仿宋" w:hint="eastAsia"/>
        </w:rPr>
        <w:t xml:space="preserve">           </w:t>
      </w:r>
      <w:r w:rsidRPr="00E47B1A">
        <w:rPr>
          <w:rFonts w:ascii="仿宋_GB2312" w:hAnsi="仿宋" w:hint="eastAsia"/>
        </w:rPr>
        <w:t xml:space="preserve">       </w:t>
      </w:r>
      <w:smartTag w:uri="urn:schemas-microsoft-com:office:smarttags" w:element="chsdate">
        <w:smartTagPr>
          <w:attr w:name="IsROCDate" w:val="False"/>
          <w:attr w:name="IsLunarDate" w:val="False"/>
          <w:attr w:name="Day" w:val="2"/>
          <w:attr w:name="Month" w:val="12"/>
          <w:attr w:name="Year" w:val="2016"/>
        </w:smartTagPr>
        <w:r w:rsidRPr="00E47B1A">
          <w:rPr>
            <w:rFonts w:ascii="仿宋_GB2312" w:hAnsi="仿宋" w:hint="eastAsia"/>
          </w:rPr>
          <w:t>2016年12月2日</w:t>
        </w:r>
      </w:smartTag>
    </w:p>
    <w:p w:rsidR="00F1544D" w:rsidRPr="00E47B1A" w:rsidRDefault="00F1544D" w:rsidP="00F1544D">
      <w:pPr>
        <w:overflowPunct w:val="0"/>
        <w:rPr>
          <w:rFonts w:ascii="仿宋_GB2312" w:hAnsi="仿宋"/>
        </w:rPr>
      </w:pPr>
    </w:p>
    <w:p w:rsidR="00F1544D" w:rsidRDefault="00F1544D" w:rsidP="00F1544D">
      <w:pPr>
        <w:widowControl/>
        <w:rPr>
          <w:rStyle w:val="1Char"/>
          <w:b w:val="0"/>
          <w:spacing w:val="-6"/>
          <w:sz w:val="28"/>
          <w:szCs w:val="28"/>
        </w:rPr>
      </w:pPr>
      <w:r>
        <w:rPr>
          <w:rFonts w:ascii="仿宋_GB2312"/>
          <w:bCs/>
          <w:noProof/>
          <w:spacing w:val="-6"/>
          <w:kern w:val="44"/>
          <w:sz w:val="28"/>
          <w:szCs w:val="28"/>
        </w:rPr>
        <w:pict>
          <v:line id="_x0000_s2053" style="position:absolute;left:0;text-align:left;z-index:251663360" from="0,29.35pt" to="434pt,29.35pt"/>
        </w:pict>
      </w:r>
      <w:r>
        <w:rPr>
          <w:rFonts w:ascii="仿宋_GB2312"/>
          <w:bCs/>
          <w:noProof/>
          <w:spacing w:val="-6"/>
          <w:kern w:val="44"/>
          <w:sz w:val="28"/>
          <w:szCs w:val="28"/>
        </w:rPr>
        <w:pict>
          <v:line id="_x0000_s2052" style="position:absolute;left:0;text-align:left;z-index:251662336" from="0,0" to="434pt,0"/>
        </w:pict>
      </w:r>
      <w:r w:rsidRPr="00E47B1A">
        <w:rPr>
          <w:rStyle w:val="1Char"/>
          <w:rFonts w:hint="eastAsia"/>
          <w:b w:val="0"/>
          <w:spacing w:val="-6"/>
          <w:sz w:val="28"/>
          <w:szCs w:val="28"/>
        </w:rPr>
        <w:t xml:space="preserve">  </w:t>
      </w:r>
      <w:r w:rsidRPr="00E47B1A">
        <w:rPr>
          <w:rStyle w:val="1Char"/>
          <w:rFonts w:hint="eastAsia"/>
          <w:b w:val="0"/>
          <w:spacing w:val="-6"/>
          <w:sz w:val="28"/>
          <w:szCs w:val="28"/>
        </w:rPr>
        <w:t>河南省打击和处置非法集资工作领导小组</w:t>
      </w:r>
      <w:r w:rsidRPr="00E47B1A">
        <w:rPr>
          <w:rStyle w:val="1Char"/>
          <w:rFonts w:hint="eastAsia"/>
          <w:b w:val="0"/>
          <w:spacing w:val="-6"/>
          <w:sz w:val="28"/>
          <w:szCs w:val="28"/>
        </w:rPr>
        <w:t xml:space="preserve">   </w:t>
      </w:r>
      <w:smartTag w:uri="urn:schemas-microsoft-com:office:smarttags" w:element="chsdate">
        <w:smartTagPr>
          <w:attr w:name="IsROCDate" w:val="False"/>
          <w:attr w:name="IsLunarDate" w:val="False"/>
          <w:attr w:name="Day" w:val="5"/>
          <w:attr w:name="Month" w:val="12"/>
          <w:attr w:name="Year" w:val="2016"/>
        </w:smartTagPr>
        <w:r w:rsidRPr="00E47B1A">
          <w:rPr>
            <w:rStyle w:val="1Char"/>
            <w:rFonts w:hint="eastAsia"/>
            <w:b w:val="0"/>
            <w:spacing w:val="-6"/>
            <w:sz w:val="28"/>
            <w:szCs w:val="28"/>
          </w:rPr>
          <w:t>2016</w:t>
        </w:r>
        <w:r w:rsidRPr="00E47B1A">
          <w:rPr>
            <w:rStyle w:val="1Char"/>
            <w:rFonts w:hint="eastAsia"/>
            <w:b w:val="0"/>
            <w:spacing w:val="-6"/>
            <w:sz w:val="28"/>
            <w:szCs w:val="28"/>
          </w:rPr>
          <w:t>年</w:t>
        </w:r>
        <w:r w:rsidRPr="00E47B1A">
          <w:rPr>
            <w:rStyle w:val="1Char"/>
            <w:rFonts w:hint="eastAsia"/>
            <w:b w:val="0"/>
            <w:spacing w:val="-6"/>
            <w:sz w:val="28"/>
            <w:szCs w:val="28"/>
          </w:rPr>
          <w:t>12</w:t>
        </w:r>
        <w:r w:rsidRPr="00E47B1A">
          <w:rPr>
            <w:rStyle w:val="1Char"/>
            <w:rFonts w:hint="eastAsia"/>
            <w:b w:val="0"/>
            <w:spacing w:val="-6"/>
            <w:sz w:val="28"/>
            <w:szCs w:val="28"/>
          </w:rPr>
          <w:t>月</w:t>
        </w:r>
        <w:r w:rsidRPr="00E47B1A">
          <w:rPr>
            <w:rStyle w:val="1Char"/>
            <w:rFonts w:hint="eastAsia"/>
            <w:b w:val="0"/>
            <w:spacing w:val="-6"/>
            <w:sz w:val="28"/>
            <w:szCs w:val="28"/>
          </w:rPr>
          <w:t>5</w:t>
        </w:r>
        <w:r w:rsidRPr="00E47B1A">
          <w:rPr>
            <w:rStyle w:val="1Char"/>
            <w:rFonts w:hint="eastAsia"/>
            <w:b w:val="0"/>
            <w:spacing w:val="-6"/>
            <w:sz w:val="28"/>
            <w:szCs w:val="28"/>
          </w:rPr>
          <w:t>日</w:t>
        </w:r>
      </w:smartTag>
      <w:r w:rsidRPr="00E47B1A">
        <w:rPr>
          <w:rStyle w:val="1Char"/>
          <w:rFonts w:hint="eastAsia"/>
          <w:b w:val="0"/>
          <w:spacing w:val="-6"/>
          <w:sz w:val="28"/>
          <w:szCs w:val="28"/>
        </w:rPr>
        <w:t>印发</w:t>
      </w:r>
    </w:p>
    <w:p w:rsidR="00EA6B7D" w:rsidRPr="00F1544D" w:rsidRDefault="00D042BC"/>
    <w:sectPr w:rsidR="00EA6B7D" w:rsidRPr="00F1544D" w:rsidSect="006C39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2BC" w:rsidRDefault="00D042BC" w:rsidP="00F1544D">
      <w:r>
        <w:separator/>
      </w:r>
    </w:p>
  </w:endnote>
  <w:endnote w:type="continuationSeparator" w:id="0">
    <w:p w:rsidR="00D042BC" w:rsidRDefault="00D042BC" w:rsidP="00F154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modern"/>
    <w:pitch w:val="default"/>
    <w:sig w:usb0="00000000" w:usb1="0000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2BC" w:rsidRDefault="00D042BC" w:rsidP="00F1544D">
      <w:r>
        <w:separator/>
      </w:r>
    </w:p>
  </w:footnote>
  <w:footnote w:type="continuationSeparator" w:id="0">
    <w:p w:rsidR="00D042BC" w:rsidRDefault="00D042BC" w:rsidP="00F15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44D"/>
    <w:rsid w:val="000236FC"/>
    <w:rsid w:val="006C39E2"/>
    <w:rsid w:val="0092750B"/>
    <w:rsid w:val="00D042BC"/>
    <w:rsid w:val="00F15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44D"/>
    <w:pPr>
      <w:widowControl w:val="0"/>
      <w:jc w:val="both"/>
    </w:pPr>
    <w:rPr>
      <w:rFonts w:ascii="Times New Roman" w:eastAsia="仿宋_GB2312" w:hAnsi="Times New Roman" w:cs="Times New Roman"/>
      <w:sz w:val="32"/>
      <w:szCs w:val="20"/>
    </w:rPr>
  </w:style>
  <w:style w:type="paragraph" w:styleId="1">
    <w:name w:val="heading 1"/>
    <w:basedOn w:val="a"/>
    <w:next w:val="a"/>
    <w:link w:val="1Char"/>
    <w:qFormat/>
    <w:rsid w:val="00F1544D"/>
    <w:pPr>
      <w:keepNext/>
      <w:keepLines/>
      <w:spacing w:before="340" w:after="330" w:line="578" w:lineRule="auto"/>
      <w:outlineLvl w:val="0"/>
    </w:pPr>
    <w:rPr>
      <w:b/>
      <w:bCs/>
      <w:kern w:val="44"/>
      <w:sz w:val="30"/>
      <w:szCs w:val="30"/>
    </w:rPr>
  </w:style>
  <w:style w:type="paragraph" w:styleId="2">
    <w:name w:val="heading 2"/>
    <w:basedOn w:val="a"/>
    <w:link w:val="2Char"/>
    <w:qFormat/>
    <w:rsid w:val="00F1544D"/>
    <w:pPr>
      <w:widowControl/>
      <w:spacing w:before="100" w:beforeAutospacing="1" w:after="100" w:afterAutospacing="1"/>
      <w:jc w:val="left"/>
      <w:outlineLvl w:val="1"/>
    </w:pPr>
    <w:rPr>
      <w:rFonts w:ascii="仿宋_GB2312" w:hAnsi="宋体" w:cs="宋体"/>
      <w:b/>
      <w:bCs/>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54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1544D"/>
    <w:rPr>
      <w:sz w:val="18"/>
      <w:szCs w:val="18"/>
    </w:rPr>
  </w:style>
  <w:style w:type="paragraph" w:styleId="a4">
    <w:name w:val="footer"/>
    <w:basedOn w:val="a"/>
    <w:link w:val="Char0"/>
    <w:uiPriority w:val="99"/>
    <w:semiHidden/>
    <w:unhideWhenUsed/>
    <w:rsid w:val="00F154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1544D"/>
    <w:rPr>
      <w:sz w:val="18"/>
      <w:szCs w:val="18"/>
    </w:rPr>
  </w:style>
  <w:style w:type="character" w:customStyle="1" w:styleId="1Char">
    <w:name w:val="标题 1 Char"/>
    <w:basedOn w:val="a0"/>
    <w:link w:val="1"/>
    <w:rsid w:val="00F1544D"/>
    <w:rPr>
      <w:rFonts w:ascii="Times New Roman" w:eastAsia="仿宋_GB2312" w:hAnsi="Times New Roman" w:cs="Times New Roman"/>
      <w:b/>
      <w:bCs/>
      <w:kern w:val="44"/>
      <w:sz w:val="30"/>
      <w:szCs w:val="30"/>
    </w:rPr>
  </w:style>
  <w:style w:type="character" w:customStyle="1" w:styleId="2Char">
    <w:name w:val="标题 2 Char"/>
    <w:basedOn w:val="a0"/>
    <w:link w:val="2"/>
    <w:rsid w:val="00F1544D"/>
    <w:rPr>
      <w:rFonts w:ascii="仿宋_GB2312" w:eastAsia="仿宋_GB2312" w:hAnsi="宋体" w:cs="宋体"/>
      <w:b/>
      <w:bCs/>
      <w:kern w:val="0"/>
      <w:sz w:val="30"/>
      <w:szCs w:val="30"/>
    </w:rPr>
  </w:style>
  <w:style w:type="paragraph" w:styleId="a5">
    <w:name w:val="Normal (Web)"/>
    <w:basedOn w:val="a"/>
    <w:rsid w:val="00F154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2016-12-28T08:38:00Z</dcterms:created>
  <dcterms:modified xsi:type="dcterms:W3CDTF">2016-12-28T08:38:00Z</dcterms:modified>
</cp:coreProperties>
</file>