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仅在华北水利水电大学存在收入的教职工申报操作指南</w:t>
      </w:r>
    </w:p>
    <w:p>
      <w:pPr>
        <w:ind w:firstLine="0"/>
        <w:jc w:val="center"/>
        <w:rPr>
          <w:b/>
        </w:rPr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第一步：</w:t>
      </w:r>
      <w:r>
        <w:rPr>
          <w:rFonts w:hint="eastAsia" w:asciiTheme="minorEastAsia" w:hAnsiTheme="minorEastAsia"/>
          <w:sz w:val="28"/>
          <w:szCs w:val="28"/>
        </w:rPr>
        <w:t>登录个税APP并绑定符合要求的银行卡，推荐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一类卡</w:t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shape id="_x0000_s1027" o:spid="_x0000_s1027" o:spt="202" type="#_x0000_t202" style="position:absolute;left:0pt;margin-left:-49.15pt;margin-top:11.25pt;height:384.75pt;width:515.8pt;z-index:251658240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0" distR="0">
                        <wp:extent cx="1971040" cy="4380865"/>
                        <wp:effectExtent l="19050" t="0" r="0" b="0"/>
                        <wp:docPr id="6" name="图片 4" descr="C:\Users\an\Desktop\素材库\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4" descr="C:\Users\an\Desktop\素材库\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6114" cy="43916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1897380" cy="4389755"/>
                        <wp:effectExtent l="19050" t="0" r="7620" b="0"/>
                        <wp:docPr id="9" name="图片 1" descr="C:\Users\an\Desktop\素材库\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1" descr="C:\Users\an\Desktop\素材库\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836" cy="4409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2027555" cy="4394200"/>
                        <wp:effectExtent l="19050" t="0" r="0" b="0"/>
                        <wp:docPr id="7" name="图片 2" descr="C:\Users\an\Desktop\素材库\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2" descr="C:\Users\an\Desktop\素材库\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9488" cy="4397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第二步：</w:t>
      </w:r>
      <w:r>
        <w:rPr>
          <w:rFonts w:hint="eastAsia" w:asciiTheme="minorEastAsia" w:hAnsiTheme="minorEastAsia"/>
          <w:sz w:val="28"/>
          <w:szCs w:val="28"/>
        </w:rPr>
        <w:t>回到首页点击综合所得年度汇算，选择继续填报。</w:t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458720" cy="4680585"/>
            <wp:effectExtent l="19050" t="0" r="0" b="0"/>
            <wp:docPr id="12" name="图片 5" descr="C:\Users\an\Desktop\素材库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C:\Users\an\Desktop\素材库\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0388" cy="470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531110" cy="4679950"/>
            <wp:effectExtent l="19050" t="0" r="2005" b="0"/>
            <wp:docPr id="11" name="图片 6" descr="C:\Users\an\Desktop\素材库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C:\Users\an\Desktop\素材库\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1645" cy="468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第三步：</w:t>
      </w:r>
      <w:r>
        <w:rPr>
          <w:rFonts w:hint="eastAsia" w:asciiTheme="minorEastAsia" w:hAnsiTheme="minorEastAsia"/>
          <w:sz w:val="28"/>
          <w:szCs w:val="28"/>
        </w:rPr>
        <w:t>选择“使用已申报数据填写”进行汇算清缴---点击“开始申报”---请耐心阅读标准申报须知后点击“我已阅读并知晓”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439035" cy="5283200"/>
            <wp:effectExtent l="19050" t="0" r="0" b="0"/>
            <wp:docPr id="15" name="图片 9" descr="C:\Users\an\Desktop\素材库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C:\Users\an\Desktop\素材库\3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505" cy="5282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482850" cy="5284470"/>
            <wp:effectExtent l="19050" t="0" r="0" b="0"/>
            <wp:docPr id="14" name="图片 8" descr="C:\Users\an\Desktop\素材库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C:\Users\an\Desktop\素材库\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276" cy="528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b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第四步：</w:t>
      </w:r>
      <w:r>
        <w:rPr>
          <w:rFonts w:hint="eastAsia" w:asciiTheme="minorEastAsia" w:hAnsiTheme="minorEastAsia"/>
          <w:sz w:val="28"/>
          <w:szCs w:val="28"/>
        </w:rPr>
        <w:t>确认基本信息后点击下一步进入收入和税前扣除页面</w:t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702560" cy="5854065"/>
            <wp:effectExtent l="19050" t="0" r="2443" b="0"/>
            <wp:docPr id="16" name="图片 7" descr="C:\Users\an\Desktop\素材库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C:\Users\an\Desktop\素材库\4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6402" cy="586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b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  <w:u w:val="wave"/>
        </w:rPr>
        <w:t>第五步（重点）：</w:t>
      </w:r>
      <w:r>
        <w:rPr>
          <w:rFonts w:hint="eastAsia" w:asciiTheme="minorEastAsia" w:hAnsiTheme="minorEastAsia"/>
          <w:sz w:val="28"/>
          <w:szCs w:val="28"/>
        </w:rPr>
        <w:t>收入和税前扣除页面</w:t>
      </w: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点击“工资薪金”查看明细，此项数据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请勿随意修改</w:t>
      </w:r>
      <w:r>
        <w:rPr>
          <w:rFonts w:hint="eastAsia" w:asciiTheme="minorEastAsia" w:hAnsiTheme="minorEastAsia"/>
          <w:sz w:val="28"/>
          <w:szCs w:val="28"/>
        </w:rPr>
        <w:t>（工资薪金数据为扣除“三险一金”以及“年金”后的数据，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请勿在“专项扣除”以及“其他扣除项目”中重复填写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361565" cy="5121910"/>
            <wp:effectExtent l="19050" t="0" r="290" b="0"/>
            <wp:docPr id="22" name="图片 10" descr="C:\Users\an\AppData\Local\Temp\WeChat Files\f5e411c3ce5ba5249cc248060de6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 descr="C:\Users\an\AppData\Local\Temp\WeChat Files\f5e411c3ce5ba5249cc248060de658c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5336" cy="512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365375" cy="5129530"/>
            <wp:effectExtent l="19050" t="0" r="0" b="0"/>
            <wp:docPr id="21" name="图片 11" descr="C:\Users\an\AppData\Local\Temp\WeChat Files\0d651611973b14539e40a6fbc805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 descr="C:\Users\an\AppData\Local\Temp\WeChat Files\0d651611973b14539e40a6fbc8057d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491" cy="513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点击“工资薪金”---点击最上方的“奖金计税方式选择”确认“全年一次性奖金“的计税方式（奖金计税分为“全部并入综合所得计税”及“单独计税”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两种计税方式</w:t>
      </w:r>
      <w:r>
        <w:rPr>
          <w:rFonts w:hint="eastAsia" w:asciiTheme="minorEastAsia" w:hAnsiTheme="minorEastAsia"/>
          <w:sz w:val="28"/>
          <w:szCs w:val="28"/>
        </w:rPr>
        <w:t>，奖金计税方式的选择将会影响汇算的税款计算结果，老师们可根据自身情况通过试算选择对自己最合适的计税方式）</w:t>
      </w: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299335" cy="4987290"/>
            <wp:effectExtent l="19050" t="0" r="5181" b="0"/>
            <wp:docPr id="26" name="图片 12" descr="C:\Users\an\AppData\Local\Temp\WeChat Files\7c924f759a2cb732864ffdb3a1ec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 descr="C:\Users\an\AppData\Local\Temp\WeChat Files\7c924f759a2cb732864ffdb3a1ec39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9841" cy="498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296160" cy="4980305"/>
            <wp:effectExtent l="19050" t="0" r="8412" b="0"/>
            <wp:docPr id="24" name="图片 13" descr="C:\Users\an\AppData\Local\Temp\WeChat Files\9fbbd346169baf19dd080d3f9600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 descr="C:\Users\an\AppData\Local\Temp\WeChat Files\9fbbd346169baf19dd080d3f9600ebd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2219" cy="49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确认专项附加扣除（子女教育、赡养老人、住房租金、住房贷款利息、大病医疗、继续教育）</w:t>
      </w: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点击“专项附加扣除”---查看已申请的专项附加扣除明细---核对已申请的专项附加扣除是否足项足额扣除</w:t>
      </w: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434590" cy="5280025"/>
            <wp:effectExtent l="19050" t="0" r="3637" b="0"/>
            <wp:docPr id="27" name="图片 14" descr="C:\Users\an\AppData\Local\Temp\WeChat Files\94a49857b54514188e4832e5f440d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" descr="C:\Users\an\AppData\Local\Temp\WeChat Files\94a49857b54514188e4832e5f440dc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0205" cy="5291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434590" cy="5280025"/>
            <wp:effectExtent l="19050" t="0" r="3637" b="0"/>
            <wp:docPr id="28" name="图片 15" descr="C:\Users\an\AppData\Local\Temp\WeChat Files\c723834fd020540e5016bc540a90f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5" descr="C:\Users\an\AppData\Local\Temp\WeChat Files\c723834fd020540e5016bc540a90f5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022" cy="530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特别提示： 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2019年度结束后，在2019年度符合“大病医疗”专项附加扣除条件的老师请及时在首页“专项附加扣除填报”中申请大病医疗专项附加扣除，避免汇算清缴时遗漏。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发现专项附加扣除在存在漏报少报现象的请及时返回首页，进入“专项附件扣除填报”</w:t>
      </w:r>
      <w:r>
        <w:rPr>
          <w:rFonts w:hint="eastAsia" w:asciiTheme="minorEastAsia" w:hAnsiTheme="minorEastAsia"/>
          <w:color w:val="FF0000"/>
          <w:sz w:val="28"/>
          <w:szCs w:val="28"/>
        </w:rPr>
        <w:t>2019年度</w:t>
      </w:r>
      <w:r>
        <w:rPr>
          <w:rFonts w:hint="eastAsia" w:asciiTheme="minorEastAsia" w:hAnsiTheme="minorEastAsia"/>
          <w:sz w:val="28"/>
          <w:szCs w:val="28"/>
        </w:rPr>
        <w:t>中进行补申报，补申报完成后再进行“综合所得年度汇算”</w:t>
      </w:r>
    </w:p>
    <w:p>
      <w:pPr>
        <w:ind w:left="482" w:firstLine="0"/>
        <w:rPr>
          <w:rFonts w:asciiTheme="minorEastAsia" w:hAnsiTheme="minorEastAsia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如果有老师购买的有商业健康险请点击“其他扣除项项目”----“商业健康险”---右上角“新增”---按照系统提示完善信息---点击“确定新增”即可。</w:t>
      </w:r>
    </w:p>
    <w:p>
      <w:pPr>
        <w:rPr>
          <w:rFonts w:asciiTheme="minorEastAsia" w:hAnsiTheme="minorEastAsia"/>
          <w:sz w:val="28"/>
          <w:szCs w:val="28"/>
        </w:rPr>
      </w:pPr>
      <w:r>
        <w:pict>
          <v:shape id="_x0000_s1028" o:spid="_x0000_s1028" o:spt="202" type="#_x0000_t202" style="position:absolute;left:0pt;margin-left:-62.9pt;margin-top:11.15pt;height:514.25pt;width:557.3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drawing>
                      <wp:inline distT="0" distB="0" distL="0" distR="0">
                        <wp:extent cx="2047240" cy="4439285"/>
                        <wp:effectExtent l="19050" t="0" r="0" b="0"/>
                        <wp:docPr id="1" name="图片 16" descr="C:\Users\an\AppData\Local\Temp\WeChat Files\563b3683c8667a6736295bf0d4df71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6" descr="C:\Users\an\AppData\Local\Temp\WeChat Files\563b3683c8667a6736295bf0d4df71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609" cy="4449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2044065" cy="4441190"/>
                        <wp:effectExtent l="19050" t="0" r="0" b="0"/>
                        <wp:docPr id="2" name="图片 1" descr="C:\Users\an\AppData\Local\Temp\WeChat Files\940e1350812c8bed085dae8e408b1c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 descr="C:\Users\an\AppData\Local\Temp\WeChat Files\940e1350812c8bed085dae8e408b1c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968" cy="44425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2044065" cy="4441190"/>
                        <wp:effectExtent l="19050" t="0" r="0" b="0"/>
                        <wp:docPr id="4" name="图片 3" descr="C:\Users\an\AppData\Local\Temp\WeChat Files\c48bf80c56041d3af39b7eeb62bb43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3" descr="C:\Users\an\AppData\Local\Temp\WeChat Files\c48bf80c56041d3af39b7eeb62bb43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6021" cy="44448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所有操作确认无误后点击“保存”----点击“下一步”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708910" cy="5875020"/>
            <wp:effectExtent l="19050" t="0" r="0" b="0"/>
            <wp:docPr id="8" name="图片 4" descr="C:\Users\an\AppData\Local\Temp\WeChat Files\9ecf4ac4929e26ac1ed498695e5c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Users\an\AppData\Local\Temp\WeChat Files\9ecf4ac4929e26ac1ed498695e5c272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9067" cy="5875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pStyle w:val="8"/>
        <w:ind w:left="420" w:firstLine="0" w:firstLineChars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第六步：</w:t>
      </w:r>
      <w:r>
        <w:rPr>
          <w:rFonts w:hint="eastAsia" w:asciiTheme="minorEastAsia" w:hAnsiTheme="minorEastAsia"/>
          <w:sz w:val="28"/>
          <w:szCs w:val="28"/>
        </w:rPr>
        <w:t>进入“税款计算”页面，确认左下角应退补税额，确认无误后点击“保存”---最后点击“提交申报”，即完成综合所得年度汇算,再根据系统提示进行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退补税</w:t>
      </w:r>
      <w:r>
        <w:rPr>
          <w:rFonts w:hint="eastAsia" w:asciiTheme="minorEastAsia" w:hAnsiTheme="minorEastAsia"/>
          <w:sz w:val="28"/>
          <w:szCs w:val="28"/>
        </w:rPr>
        <w:t>操作。</w:t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inline distT="0" distB="0" distL="0" distR="0">
            <wp:extent cx="2708910" cy="5875020"/>
            <wp:effectExtent l="19050" t="0" r="0" b="0"/>
            <wp:docPr id="10" name="图片 5" descr="C:\Users\an\AppData\Local\Temp\WeChat Files\25dcf5bb6319669c0d66e94767c8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C:\Users\an\AppData\Local\Temp\WeChat Files\25dcf5bb6319669c0d66e94767c8176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555" cy="588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rPr>
          <w:rFonts w:asciiTheme="minorEastAsia" w:hAnsiTheme="minorEastAsia"/>
          <w:sz w:val="28"/>
          <w:szCs w:val="28"/>
        </w:rPr>
      </w:pPr>
    </w:p>
    <w:p>
      <w:pPr>
        <w:ind w:firstLine="0"/>
      </w:pPr>
      <w:r>
        <w:rPr>
          <w:rFonts w:hint="eastAsia" w:asciiTheme="minorEastAsia" w:hAnsiTheme="minorEastAsia"/>
          <w:b/>
          <w:sz w:val="28"/>
          <w:szCs w:val="28"/>
        </w:rPr>
        <w:t>第七歩：</w:t>
      </w:r>
      <w:r>
        <w:rPr>
          <w:rFonts w:hint="eastAsia" w:asciiTheme="minorEastAsia" w:hAnsiTheme="minorEastAsia"/>
          <w:sz w:val="28"/>
          <w:szCs w:val="28"/>
        </w:rPr>
        <w:t>回到首页</w:t>
      </w:r>
      <w:r>
        <w:rPr>
          <w:rFonts w:asciiTheme="minorEastAsia" w:hAnsiTheme="minorEastAsia"/>
          <w:sz w:val="28"/>
          <w:szCs w:val="28"/>
        </w:rPr>
        <w:t>—</w:t>
      </w:r>
      <w:r>
        <w:rPr>
          <w:rFonts w:hint="eastAsia" w:asciiTheme="minorEastAsia" w:hAnsiTheme="minorEastAsia"/>
          <w:sz w:val="28"/>
          <w:szCs w:val="28"/>
        </w:rPr>
        <w:t>点击“综合所得汇算”即可查看汇算清缴申报结果，如果发现申报填写有误，在税局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终审</w:t>
      </w:r>
      <w:r>
        <w:rPr>
          <w:rFonts w:hint="eastAsia" w:asciiTheme="minorEastAsia" w:hAnsiTheme="minorEastAsia"/>
          <w:sz w:val="28"/>
          <w:szCs w:val="28"/>
        </w:rPr>
        <w:t>前都可作废重新填写。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49018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71D0"/>
    <w:multiLevelType w:val="multilevel"/>
    <w:tmpl w:val="1EAC71D0"/>
    <w:lvl w:ilvl="0" w:tentative="0">
      <w:start w:val="1"/>
      <w:numFmt w:val="decimal"/>
      <w:lvlText w:val="%1)"/>
      <w:lvlJc w:val="left"/>
      <w:pPr>
        <w:ind w:left="902" w:hanging="420"/>
      </w:p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1EE1680A"/>
    <w:multiLevelType w:val="multilevel"/>
    <w:tmpl w:val="1EE16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3D3"/>
    <w:rsid w:val="00003EC2"/>
    <w:rsid w:val="000042B8"/>
    <w:rsid w:val="000043F5"/>
    <w:rsid w:val="00007471"/>
    <w:rsid w:val="00020871"/>
    <w:rsid w:val="000218A7"/>
    <w:rsid w:val="00022189"/>
    <w:rsid w:val="000253F7"/>
    <w:rsid w:val="000352CA"/>
    <w:rsid w:val="0004153F"/>
    <w:rsid w:val="0004181B"/>
    <w:rsid w:val="000440A3"/>
    <w:rsid w:val="000462F9"/>
    <w:rsid w:val="000527FD"/>
    <w:rsid w:val="00052C7F"/>
    <w:rsid w:val="00054B32"/>
    <w:rsid w:val="00056417"/>
    <w:rsid w:val="000564D2"/>
    <w:rsid w:val="0005687E"/>
    <w:rsid w:val="00062DD1"/>
    <w:rsid w:val="000670F6"/>
    <w:rsid w:val="00067BB0"/>
    <w:rsid w:val="000726A6"/>
    <w:rsid w:val="00073F8C"/>
    <w:rsid w:val="00084359"/>
    <w:rsid w:val="000878C9"/>
    <w:rsid w:val="0009023E"/>
    <w:rsid w:val="00091879"/>
    <w:rsid w:val="000935C8"/>
    <w:rsid w:val="000A141E"/>
    <w:rsid w:val="000A201A"/>
    <w:rsid w:val="000A35AE"/>
    <w:rsid w:val="000A5D82"/>
    <w:rsid w:val="000B2946"/>
    <w:rsid w:val="000C20FE"/>
    <w:rsid w:val="000E4045"/>
    <w:rsid w:val="000E50AD"/>
    <w:rsid w:val="000E7C80"/>
    <w:rsid w:val="000F1C36"/>
    <w:rsid w:val="000F209D"/>
    <w:rsid w:val="000F29AC"/>
    <w:rsid w:val="000F2F2D"/>
    <w:rsid w:val="000F4924"/>
    <w:rsid w:val="000F563B"/>
    <w:rsid w:val="000F6EEC"/>
    <w:rsid w:val="00114167"/>
    <w:rsid w:val="00123D42"/>
    <w:rsid w:val="0012770E"/>
    <w:rsid w:val="001314B4"/>
    <w:rsid w:val="001362EF"/>
    <w:rsid w:val="00137551"/>
    <w:rsid w:val="001418D7"/>
    <w:rsid w:val="001506BB"/>
    <w:rsid w:val="001507C4"/>
    <w:rsid w:val="00153827"/>
    <w:rsid w:val="001568CB"/>
    <w:rsid w:val="00156A69"/>
    <w:rsid w:val="00157A9F"/>
    <w:rsid w:val="00157D40"/>
    <w:rsid w:val="0016223A"/>
    <w:rsid w:val="00165FFF"/>
    <w:rsid w:val="00172FA4"/>
    <w:rsid w:val="0017335A"/>
    <w:rsid w:val="00174AFB"/>
    <w:rsid w:val="001858DD"/>
    <w:rsid w:val="001872FD"/>
    <w:rsid w:val="00192CCC"/>
    <w:rsid w:val="001A30B1"/>
    <w:rsid w:val="001A7365"/>
    <w:rsid w:val="001B4B81"/>
    <w:rsid w:val="001B5253"/>
    <w:rsid w:val="001B60AF"/>
    <w:rsid w:val="001C5D26"/>
    <w:rsid w:val="001C7AAA"/>
    <w:rsid w:val="001D07C1"/>
    <w:rsid w:val="00202950"/>
    <w:rsid w:val="00205240"/>
    <w:rsid w:val="00206555"/>
    <w:rsid w:val="0020708F"/>
    <w:rsid w:val="002102DB"/>
    <w:rsid w:val="00221BAE"/>
    <w:rsid w:val="00235F1D"/>
    <w:rsid w:val="002362C6"/>
    <w:rsid w:val="00237DB1"/>
    <w:rsid w:val="00237E8B"/>
    <w:rsid w:val="0024670F"/>
    <w:rsid w:val="00247B20"/>
    <w:rsid w:val="002513ED"/>
    <w:rsid w:val="00254678"/>
    <w:rsid w:val="00255724"/>
    <w:rsid w:val="00255B43"/>
    <w:rsid w:val="00256213"/>
    <w:rsid w:val="00263005"/>
    <w:rsid w:val="00263311"/>
    <w:rsid w:val="002660B7"/>
    <w:rsid w:val="00266661"/>
    <w:rsid w:val="0027489F"/>
    <w:rsid w:val="00276996"/>
    <w:rsid w:val="0028087B"/>
    <w:rsid w:val="002839B1"/>
    <w:rsid w:val="00284FBB"/>
    <w:rsid w:val="00286A0B"/>
    <w:rsid w:val="002879D4"/>
    <w:rsid w:val="00287FE0"/>
    <w:rsid w:val="00292EE9"/>
    <w:rsid w:val="002A20D9"/>
    <w:rsid w:val="002A434F"/>
    <w:rsid w:val="002A469D"/>
    <w:rsid w:val="002B23DF"/>
    <w:rsid w:val="002B6675"/>
    <w:rsid w:val="002C0EFE"/>
    <w:rsid w:val="002C3A02"/>
    <w:rsid w:val="002C5E7B"/>
    <w:rsid w:val="002C653E"/>
    <w:rsid w:val="002D14F6"/>
    <w:rsid w:val="002E07A9"/>
    <w:rsid w:val="002E1CBC"/>
    <w:rsid w:val="002E4333"/>
    <w:rsid w:val="002E4E42"/>
    <w:rsid w:val="002E57AE"/>
    <w:rsid w:val="002E70C1"/>
    <w:rsid w:val="002F5B90"/>
    <w:rsid w:val="002F648D"/>
    <w:rsid w:val="003074DD"/>
    <w:rsid w:val="00307E68"/>
    <w:rsid w:val="0031757E"/>
    <w:rsid w:val="00317AC4"/>
    <w:rsid w:val="00321AFF"/>
    <w:rsid w:val="003221D0"/>
    <w:rsid w:val="0033382F"/>
    <w:rsid w:val="0033405B"/>
    <w:rsid w:val="0033457E"/>
    <w:rsid w:val="00341648"/>
    <w:rsid w:val="00345CAA"/>
    <w:rsid w:val="00347999"/>
    <w:rsid w:val="003503DD"/>
    <w:rsid w:val="0035042E"/>
    <w:rsid w:val="003543E2"/>
    <w:rsid w:val="00355AEA"/>
    <w:rsid w:val="003576BC"/>
    <w:rsid w:val="00365E91"/>
    <w:rsid w:val="00377759"/>
    <w:rsid w:val="00380180"/>
    <w:rsid w:val="00380658"/>
    <w:rsid w:val="003806C6"/>
    <w:rsid w:val="00382984"/>
    <w:rsid w:val="00382E1E"/>
    <w:rsid w:val="003837AC"/>
    <w:rsid w:val="00385A9A"/>
    <w:rsid w:val="00385DA4"/>
    <w:rsid w:val="00390E58"/>
    <w:rsid w:val="00392D8D"/>
    <w:rsid w:val="00393989"/>
    <w:rsid w:val="00395A33"/>
    <w:rsid w:val="003A3BED"/>
    <w:rsid w:val="003A5D05"/>
    <w:rsid w:val="003B2738"/>
    <w:rsid w:val="003C0B6D"/>
    <w:rsid w:val="003C5A38"/>
    <w:rsid w:val="003D1389"/>
    <w:rsid w:val="003D4D89"/>
    <w:rsid w:val="003D7540"/>
    <w:rsid w:val="003D7944"/>
    <w:rsid w:val="003E3B72"/>
    <w:rsid w:val="003E51AC"/>
    <w:rsid w:val="003E5978"/>
    <w:rsid w:val="003F00E0"/>
    <w:rsid w:val="003F50D6"/>
    <w:rsid w:val="003F7556"/>
    <w:rsid w:val="004027DA"/>
    <w:rsid w:val="0040468E"/>
    <w:rsid w:val="004061A8"/>
    <w:rsid w:val="004153D7"/>
    <w:rsid w:val="00417F29"/>
    <w:rsid w:val="00421E4B"/>
    <w:rsid w:val="0042506F"/>
    <w:rsid w:val="0042675F"/>
    <w:rsid w:val="004307AE"/>
    <w:rsid w:val="00430829"/>
    <w:rsid w:val="004310B0"/>
    <w:rsid w:val="0043252E"/>
    <w:rsid w:val="00436258"/>
    <w:rsid w:val="0044062B"/>
    <w:rsid w:val="004430C2"/>
    <w:rsid w:val="004453A9"/>
    <w:rsid w:val="00445935"/>
    <w:rsid w:val="0045503D"/>
    <w:rsid w:val="00462F44"/>
    <w:rsid w:val="00473C7E"/>
    <w:rsid w:val="00476FEE"/>
    <w:rsid w:val="00477436"/>
    <w:rsid w:val="00481A54"/>
    <w:rsid w:val="00482139"/>
    <w:rsid w:val="004863CC"/>
    <w:rsid w:val="004910E4"/>
    <w:rsid w:val="00495551"/>
    <w:rsid w:val="004A2BAD"/>
    <w:rsid w:val="004A382A"/>
    <w:rsid w:val="004A39B0"/>
    <w:rsid w:val="004A7B27"/>
    <w:rsid w:val="004B135A"/>
    <w:rsid w:val="004B1CB0"/>
    <w:rsid w:val="004B26BB"/>
    <w:rsid w:val="004B332C"/>
    <w:rsid w:val="004B60F7"/>
    <w:rsid w:val="004B68D0"/>
    <w:rsid w:val="004B70A3"/>
    <w:rsid w:val="004B7707"/>
    <w:rsid w:val="004C22B3"/>
    <w:rsid w:val="004C31F7"/>
    <w:rsid w:val="004C63D8"/>
    <w:rsid w:val="004C7555"/>
    <w:rsid w:val="004C76E5"/>
    <w:rsid w:val="004E621A"/>
    <w:rsid w:val="004F2E65"/>
    <w:rsid w:val="004F3909"/>
    <w:rsid w:val="004F4128"/>
    <w:rsid w:val="00502D2F"/>
    <w:rsid w:val="00504178"/>
    <w:rsid w:val="005059B9"/>
    <w:rsid w:val="005109CF"/>
    <w:rsid w:val="00517069"/>
    <w:rsid w:val="00520955"/>
    <w:rsid w:val="005225C9"/>
    <w:rsid w:val="00522861"/>
    <w:rsid w:val="00526E27"/>
    <w:rsid w:val="0053034F"/>
    <w:rsid w:val="00531F2B"/>
    <w:rsid w:val="00532BAF"/>
    <w:rsid w:val="0053416A"/>
    <w:rsid w:val="00537584"/>
    <w:rsid w:val="00540792"/>
    <w:rsid w:val="005422DD"/>
    <w:rsid w:val="00543F4E"/>
    <w:rsid w:val="00547D5C"/>
    <w:rsid w:val="00554CA3"/>
    <w:rsid w:val="00554FBB"/>
    <w:rsid w:val="005568E1"/>
    <w:rsid w:val="00556DA2"/>
    <w:rsid w:val="00557E82"/>
    <w:rsid w:val="0056173D"/>
    <w:rsid w:val="00566409"/>
    <w:rsid w:val="005804AB"/>
    <w:rsid w:val="005833AA"/>
    <w:rsid w:val="00583E83"/>
    <w:rsid w:val="00590A43"/>
    <w:rsid w:val="005A20DE"/>
    <w:rsid w:val="005A27E4"/>
    <w:rsid w:val="005C2919"/>
    <w:rsid w:val="005C4851"/>
    <w:rsid w:val="005C5E35"/>
    <w:rsid w:val="005D273D"/>
    <w:rsid w:val="005D5274"/>
    <w:rsid w:val="005D665D"/>
    <w:rsid w:val="005E1A9A"/>
    <w:rsid w:val="005E5FB8"/>
    <w:rsid w:val="005F40E3"/>
    <w:rsid w:val="006008BE"/>
    <w:rsid w:val="00601630"/>
    <w:rsid w:val="00607536"/>
    <w:rsid w:val="00607564"/>
    <w:rsid w:val="00613F5C"/>
    <w:rsid w:val="006209B9"/>
    <w:rsid w:val="006234CB"/>
    <w:rsid w:val="00624108"/>
    <w:rsid w:val="00625612"/>
    <w:rsid w:val="00630615"/>
    <w:rsid w:val="00633196"/>
    <w:rsid w:val="00642A61"/>
    <w:rsid w:val="00643478"/>
    <w:rsid w:val="006447B9"/>
    <w:rsid w:val="0065356C"/>
    <w:rsid w:val="006571FE"/>
    <w:rsid w:val="00661B26"/>
    <w:rsid w:val="006631C2"/>
    <w:rsid w:val="00663A74"/>
    <w:rsid w:val="006725A9"/>
    <w:rsid w:val="00673107"/>
    <w:rsid w:val="006742E7"/>
    <w:rsid w:val="006803EA"/>
    <w:rsid w:val="00682028"/>
    <w:rsid w:val="00687E9E"/>
    <w:rsid w:val="006934A3"/>
    <w:rsid w:val="006A1B62"/>
    <w:rsid w:val="006A7049"/>
    <w:rsid w:val="006B489B"/>
    <w:rsid w:val="006B6EE2"/>
    <w:rsid w:val="006B7926"/>
    <w:rsid w:val="006C3032"/>
    <w:rsid w:val="006C31A7"/>
    <w:rsid w:val="006C3963"/>
    <w:rsid w:val="006C4104"/>
    <w:rsid w:val="006C6BFB"/>
    <w:rsid w:val="006E18C2"/>
    <w:rsid w:val="006E2587"/>
    <w:rsid w:val="006E446B"/>
    <w:rsid w:val="006E579D"/>
    <w:rsid w:val="006E5E69"/>
    <w:rsid w:val="006F0CBD"/>
    <w:rsid w:val="006F53B2"/>
    <w:rsid w:val="00703946"/>
    <w:rsid w:val="00704C50"/>
    <w:rsid w:val="00711776"/>
    <w:rsid w:val="00711BD1"/>
    <w:rsid w:val="00713DEB"/>
    <w:rsid w:val="00714EF4"/>
    <w:rsid w:val="00716A8F"/>
    <w:rsid w:val="007174C0"/>
    <w:rsid w:val="00721825"/>
    <w:rsid w:val="0072205D"/>
    <w:rsid w:val="00722083"/>
    <w:rsid w:val="00726F17"/>
    <w:rsid w:val="00731E82"/>
    <w:rsid w:val="007359C3"/>
    <w:rsid w:val="0074185B"/>
    <w:rsid w:val="007458D1"/>
    <w:rsid w:val="00746967"/>
    <w:rsid w:val="00746F5D"/>
    <w:rsid w:val="00751B1A"/>
    <w:rsid w:val="00755D64"/>
    <w:rsid w:val="00756C03"/>
    <w:rsid w:val="007625F4"/>
    <w:rsid w:val="00762EF6"/>
    <w:rsid w:val="00767A45"/>
    <w:rsid w:val="00772A84"/>
    <w:rsid w:val="00772B08"/>
    <w:rsid w:val="00773BA1"/>
    <w:rsid w:val="00773BD3"/>
    <w:rsid w:val="00776B19"/>
    <w:rsid w:val="00787269"/>
    <w:rsid w:val="00792432"/>
    <w:rsid w:val="0079794E"/>
    <w:rsid w:val="007A44C9"/>
    <w:rsid w:val="007A6219"/>
    <w:rsid w:val="007A630E"/>
    <w:rsid w:val="007B0B16"/>
    <w:rsid w:val="007B20AE"/>
    <w:rsid w:val="007B4D77"/>
    <w:rsid w:val="007C14DA"/>
    <w:rsid w:val="007C2A19"/>
    <w:rsid w:val="007C2B89"/>
    <w:rsid w:val="007C42DF"/>
    <w:rsid w:val="007C6D9B"/>
    <w:rsid w:val="007D5BE6"/>
    <w:rsid w:val="007D62AC"/>
    <w:rsid w:val="007D72FD"/>
    <w:rsid w:val="007E3FC0"/>
    <w:rsid w:val="007F0526"/>
    <w:rsid w:val="007F4167"/>
    <w:rsid w:val="007F58C4"/>
    <w:rsid w:val="007F6959"/>
    <w:rsid w:val="00810F38"/>
    <w:rsid w:val="00811B28"/>
    <w:rsid w:val="0081613A"/>
    <w:rsid w:val="0082428C"/>
    <w:rsid w:val="008258E2"/>
    <w:rsid w:val="00825929"/>
    <w:rsid w:val="008304A5"/>
    <w:rsid w:val="00831629"/>
    <w:rsid w:val="008326A7"/>
    <w:rsid w:val="00833C4B"/>
    <w:rsid w:val="00841163"/>
    <w:rsid w:val="00841F01"/>
    <w:rsid w:val="00852B67"/>
    <w:rsid w:val="00857545"/>
    <w:rsid w:val="008606FE"/>
    <w:rsid w:val="00862C39"/>
    <w:rsid w:val="008641E8"/>
    <w:rsid w:val="00865C67"/>
    <w:rsid w:val="00866340"/>
    <w:rsid w:val="00872341"/>
    <w:rsid w:val="008740BA"/>
    <w:rsid w:val="00874E2A"/>
    <w:rsid w:val="00882A9F"/>
    <w:rsid w:val="00892C1F"/>
    <w:rsid w:val="00895583"/>
    <w:rsid w:val="0089565F"/>
    <w:rsid w:val="008956C0"/>
    <w:rsid w:val="008A0539"/>
    <w:rsid w:val="008A50CA"/>
    <w:rsid w:val="008A7ABB"/>
    <w:rsid w:val="008B1A4B"/>
    <w:rsid w:val="008B323A"/>
    <w:rsid w:val="008B37D7"/>
    <w:rsid w:val="008C0104"/>
    <w:rsid w:val="008C01C3"/>
    <w:rsid w:val="008C13D3"/>
    <w:rsid w:val="008C277B"/>
    <w:rsid w:val="008C6E83"/>
    <w:rsid w:val="008D22C2"/>
    <w:rsid w:val="008D250D"/>
    <w:rsid w:val="008E3F2B"/>
    <w:rsid w:val="008F1E70"/>
    <w:rsid w:val="008F41A6"/>
    <w:rsid w:val="008F42BB"/>
    <w:rsid w:val="008F4323"/>
    <w:rsid w:val="008F7471"/>
    <w:rsid w:val="009038DD"/>
    <w:rsid w:val="00904B5B"/>
    <w:rsid w:val="00906293"/>
    <w:rsid w:val="00917634"/>
    <w:rsid w:val="00924B33"/>
    <w:rsid w:val="00935330"/>
    <w:rsid w:val="00941149"/>
    <w:rsid w:val="00943738"/>
    <w:rsid w:val="00943992"/>
    <w:rsid w:val="009451C8"/>
    <w:rsid w:val="00947201"/>
    <w:rsid w:val="00951433"/>
    <w:rsid w:val="009574B9"/>
    <w:rsid w:val="00957838"/>
    <w:rsid w:val="00960EFB"/>
    <w:rsid w:val="0096282E"/>
    <w:rsid w:val="00962DFD"/>
    <w:rsid w:val="00980E4E"/>
    <w:rsid w:val="00982DD7"/>
    <w:rsid w:val="00983113"/>
    <w:rsid w:val="0099121E"/>
    <w:rsid w:val="0099513E"/>
    <w:rsid w:val="00997800"/>
    <w:rsid w:val="009A0ADB"/>
    <w:rsid w:val="009A1BC4"/>
    <w:rsid w:val="009A262E"/>
    <w:rsid w:val="009A3434"/>
    <w:rsid w:val="009A38AB"/>
    <w:rsid w:val="009B175B"/>
    <w:rsid w:val="009B3302"/>
    <w:rsid w:val="009B6513"/>
    <w:rsid w:val="009B7230"/>
    <w:rsid w:val="009C0158"/>
    <w:rsid w:val="009C29FF"/>
    <w:rsid w:val="009C639A"/>
    <w:rsid w:val="009D61EF"/>
    <w:rsid w:val="009E2599"/>
    <w:rsid w:val="009E25E1"/>
    <w:rsid w:val="009E3654"/>
    <w:rsid w:val="009E5248"/>
    <w:rsid w:val="009E732E"/>
    <w:rsid w:val="009F73B1"/>
    <w:rsid w:val="00A039FB"/>
    <w:rsid w:val="00A04959"/>
    <w:rsid w:val="00A16999"/>
    <w:rsid w:val="00A2046F"/>
    <w:rsid w:val="00A22DBD"/>
    <w:rsid w:val="00A243D8"/>
    <w:rsid w:val="00A25791"/>
    <w:rsid w:val="00A26E0C"/>
    <w:rsid w:val="00A32350"/>
    <w:rsid w:val="00A3634C"/>
    <w:rsid w:val="00A43BC5"/>
    <w:rsid w:val="00A541E7"/>
    <w:rsid w:val="00A547DA"/>
    <w:rsid w:val="00A55523"/>
    <w:rsid w:val="00A55F63"/>
    <w:rsid w:val="00A56353"/>
    <w:rsid w:val="00A6053B"/>
    <w:rsid w:val="00A644F5"/>
    <w:rsid w:val="00A65215"/>
    <w:rsid w:val="00A727A6"/>
    <w:rsid w:val="00A82481"/>
    <w:rsid w:val="00A90998"/>
    <w:rsid w:val="00AA433B"/>
    <w:rsid w:val="00AA547C"/>
    <w:rsid w:val="00AA7FE7"/>
    <w:rsid w:val="00AB1C7F"/>
    <w:rsid w:val="00AB4DE5"/>
    <w:rsid w:val="00AB628B"/>
    <w:rsid w:val="00AC10E5"/>
    <w:rsid w:val="00AC512E"/>
    <w:rsid w:val="00AC7370"/>
    <w:rsid w:val="00AD086D"/>
    <w:rsid w:val="00AD1097"/>
    <w:rsid w:val="00AD2678"/>
    <w:rsid w:val="00AD3C27"/>
    <w:rsid w:val="00AE3C2D"/>
    <w:rsid w:val="00AF05B4"/>
    <w:rsid w:val="00AF1BFA"/>
    <w:rsid w:val="00AF56AB"/>
    <w:rsid w:val="00B05423"/>
    <w:rsid w:val="00B12296"/>
    <w:rsid w:val="00B25E5B"/>
    <w:rsid w:val="00B26090"/>
    <w:rsid w:val="00B26AF4"/>
    <w:rsid w:val="00B27C59"/>
    <w:rsid w:val="00B36DC8"/>
    <w:rsid w:val="00B43ED0"/>
    <w:rsid w:val="00B507F2"/>
    <w:rsid w:val="00B52256"/>
    <w:rsid w:val="00B554C1"/>
    <w:rsid w:val="00B609A9"/>
    <w:rsid w:val="00B636A7"/>
    <w:rsid w:val="00B669D7"/>
    <w:rsid w:val="00B828FC"/>
    <w:rsid w:val="00B905B3"/>
    <w:rsid w:val="00B941B1"/>
    <w:rsid w:val="00B97FF8"/>
    <w:rsid w:val="00BA278F"/>
    <w:rsid w:val="00BA7EE5"/>
    <w:rsid w:val="00BB0A52"/>
    <w:rsid w:val="00BB0ED8"/>
    <w:rsid w:val="00BB5B52"/>
    <w:rsid w:val="00BB714B"/>
    <w:rsid w:val="00BC2CD1"/>
    <w:rsid w:val="00BC524F"/>
    <w:rsid w:val="00BD53B0"/>
    <w:rsid w:val="00BD5D7B"/>
    <w:rsid w:val="00BE1B11"/>
    <w:rsid w:val="00BE2BFE"/>
    <w:rsid w:val="00BE3A0C"/>
    <w:rsid w:val="00BE46BE"/>
    <w:rsid w:val="00BE67BC"/>
    <w:rsid w:val="00BE7820"/>
    <w:rsid w:val="00BF2219"/>
    <w:rsid w:val="00BF4669"/>
    <w:rsid w:val="00BF5317"/>
    <w:rsid w:val="00BF5BDE"/>
    <w:rsid w:val="00BF7EB6"/>
    <w:rsid w:val="00C028D2"/>
    <w:rsid w:val="00C10DA6"/>
    <w:rsid w:val="00C142B7"/>
    <w:rsid w:val="00C16E54"/>
    <w:rsid w:val="00C3118A"/>
    <w:rsid w:val="00C32EC8"/>
    <w:rsid w:val="00C40297"/>
    <w:rsid w:val="00C436E8"/>
    <w:rsid w:val="00C60891"/>
    <w:rsid w:val="00C62B9E"/>
    <w:rsid w:val="00C6452A"/>
    <w:rsid w:val="00C67DDB"/>
    <w:rsid w:val="00C81C8D"/>
    <w:rsid w:val="00C9133F"/>
    <w:rsid w:val="00C9204A"/>
    <w:rsid w:val="00C9213A"/>
    <w:rsid w:val="00C9741A"/>
    <w:rsid w:val="00CA1E9C"/>
    <w:rsid w:val="00CA5519"/>
    <w:rsid w:val="00CA6749"/>
    <w:rsid w:val="00CA6FFA"/>
    <w:rsid w:val="00CA7B90"/>
    <w:rsid w:val="00CB08B2"/>
    <w:rsid w:val="00CB48CE"/>
    <w:rsid w:val="00CB4BCF"/>
    <w:rsid w:val="00CB753E"/>
    <w:rsid w:val="00CC421D"/>
    <w:rsid w:val="00CC7B17"/>
    <w:rsid w:val="00CD148C"/>
    <w:rsid w:val="00CD2377"/>
    <w:rsid w:val="00CD36A6"/>
    <w:rsid w:val="00CD4B5E"/>
    <w:rsid w:val="00CE20B8"/>
    <w:rsid w:val="00CE3662"/>
    <w:rsid w:val="00CE6E52"/>
    <w:rsid w:val="00CE7054"/>
    <w:rsid w:val="00CF0EC3"/>
    <w:rsid w:val="00CF49CA"/>
    <w:rsid w:val="00CF775A"/>
    <w:rsid w:val="00D02EB7"/>
    <w:rsid w:val="00D10E9F"/>
    <w:rsid w:val="00D1126F"/>
    <w:rsid w:val="00D144A5"/>
    <w:rsid w:val="00D15D35"/>
    <w:rsid w:val="00D2025F"/>
    <w:rsid w:val="00D25216"/>
    <w:rsid w:val="00D27E6C"/>
    <w:rsid w:val="00D37F3F"/>
    <w:rsid w:val="00D407FC"/>
    <w:rsid w:val="00D54FD7"/>
    <w:rsid w:val="00D56FC8"/>
    <w:rsid w:val="00D57145"/>
    <w:rsid w:val="00D57E80"/>
    <w:rsid w:val="00D6245A"/>
    <w:rsid w:val="00D66468"/>
    <w:rsid w:val="00D67A5F"/>
    <w:rsid w:val="00D715A7"/>
    <w:rsid w:val="00D7683E"/>
    <w:rsid w:val="00D82396"/>
    <w:rsid w:val="00D9009F"/>
    <w:rsid w:val="00D94361"/>
    <w:rsid w:val="00D94FF6"/>
    <w:rsid w:val="00DA35ED"/>
    <w:rsid w:val="00DA52F7"/>
    <w:rsid w:val="00DA6FF8"/>
    <w:rsid w:val="00DB0F08"/>
    <w:rsid w:val="00DB0FCF"/>
    <w:rsid w:val="00DB7D97"/>
    <w:rsid w:val="00DC40EC"/>
    <w:rsid w:val="00DC40FF"/>
    <w:rsid w:val="00DC5FE9"/>
    <w:rsid w:val="00DC76D0"/>
    <w:rsid w:val="00DD1E65"/>
    <w:rsid w:val="00DD2046"/>
    <w:rsid w:val="00DD4144"/>
    <w:rsid w:val="00DD4E2E"/>
    <w:rsid w:val="00DE04A6"/>
    <w:rsid w:val="00DE11CC"/>
    <w:rsid w:val="00DE1CCC"/>
    <w:rsid w:val="00DE2E5B"/>
    <w:rsid w:val="00E0450A"/>
    <w:rsid w:val="00E04C30"/>
    <w:rsid w:val="00E05A73"/>
    <w:rsid w:val="00E12D0F"/>
    <w:rsid w:val="00E146E7"/>
    <w:rsid w:val="00E14F76"/>
    <w:rsid w:val="00E20F50"/>
    <w:rsid w:val="00E228DD"/>
    <w:rsid w:val="00E304C6"/>
    <w:rsid w:val="00E4237D"/>
    <w:rsid w:val="00E44B4F"/>
    <w:rsid w:val="00E46C43"/>
    <w:rsid w:val="00E47B4E"/>
    <w:rsid w:val="00E51238"/>
    <w:rsid w:val="00E54572"/>
    <w:rsid w:val="00E54750"/>
    <w:rsid w:val="00E54F38"/>
    <w:rsid w:val="00E6143B"/>
    <w:rsid w:val="00E619D7"/>
    <w:rsid w:val="00E66FD6"/>
    <w:rsid w:val="00E75FC0"/>
    <w:rsid w:val="00E826E4"/>
    <w:rsid w:val="00E85621"/>
    <w:rsid w:val="00E85A52"/>
    <w:rsid w:val="00E86F3F"/>
    <w:rsid w:val="00E87155"/>
    <w:rsid w:val="00E872D9"/>
    <w:rsid w:val="00E930FC"/>
    <w:rsid w:val="00EA3C29"/>
    <w:rsid w:val="00EA424E"/>
    <w:rsid w:val="00EA5177"/>
    <w:rsid w:val="00EA520A"/>
    <w:rsid w:val="00EB0436"/>
    <w:rsid w:val="00EB0AAA"/>
    <w:rsid w:val="00EB3529"/>
    <w:rsid w:val="00EB43DF"/>
    <w:rsid w:val="00EB56A7"/>
    <w:rsid w:val="00EC1375"/>
    <w:rsid w:val="00EC2BAB"/>
    <w:rsid w:val="00EC2D28"/>
    <w:rsid w:val="00ED3B8E"/>
    <w:rsid w:val="00ED704C"/>
    <w:rsid w:val="00EE0661"/>
    <w:rsid w:val="00EE4822"/>
    <w:rsid w:val="00EE73B0"/>
    <w:rsid w:val="00EF18D3"/>
    <w:rsid w:val="00EF4AB2"/>
    <w:rsid w:val="00F0354C"/>
    <w:rsid w:val="00F06D5C"/>
    <w:rsid w:val="00F10C90"/>
    <w:rsid w:val="00F1181D"/>
    <w:rsid w:val="00F1329A"/>
    <w:rsid w:val="00F14E56"/>
    <w:rsid w:val="00F201C7"/>
    <w:rsid w:val="00F217B4"/>
    <w:rsid w:val="00F23E06"/>
    <w:rsid w:val="00F24B95"/>
    <w:rsid w:val="00F25C68"/>
    <w:rsid w:val="00F2656E"/>
    <w:rsid w:val="00F373F1"/>
    <w:rsid w:val="00F508CB"/>
    <w:rsid w:val="00F50945"/>
    <w:rsid w:val="00F51616"/>
    <w:rsid w:val="00F54E0E"/>
    <w:rsid w:val="00F5679A"/>
    <w:rsid w:val="00F5782C"/>
    <w:rsid w:val="00F63B47"/>
    <w:rsid w:val="00F64B0F"/>
    <w:rsid w:val="00F73543"/>
    <w:rsid w:val="00F7552B"/>
    <w:rsid w:val="00F76C25"/>
    <w:rsid w:val="00F92170"/>
    <w:rsid w:val="00F94034"/>
    <w:rsid w:val="00F94EB7"/>
    <w:rsid w:val="00FA2BD6"/>
    <w:rsid w:val="00FA45EB"/>
    <w:rsid w:val="00FA499A"/>
    <w:rsid w:val="00FA5D8D"/>
    <w:rsid w:val="00FB037B"/>
    <w:rsid w:val="00FB19F7"/>
    <w:rsid w:val="00FB24D0"/>
    <w:rsid w:val="00FB4473"/>
    <w:rsid w:val="00FB6C18"/>
    <w:rsid w:val="00FC0F45"/>
    <w:rsid w:val="00FC1BB3"/>
    <w:rsid w:val="00FC59CC"/>
    <w:rsid w:val="00FC64D4"/>
    <w:rsid w:val="00FC6905"/>
    <w:rsid w:val="00FD1BB0"/>
    <w:rsid w:val="00FD3886"/>
    <w:rsid w:val="00FD462B"/>
    <w:rsid w:val="00FD67D3"/>
    <w:rsid w:val="00FE27A8"/>
    <w:rsid w:val="00FE6597"/>
    <w:rsid w:val="00FE66B6"/>
    <w:rsid w:val="00FE74D7"/>
    <w:rsid w:val="3FE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22D97-DCFF-483D-836F-23294674C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837</Characters>
  <Lines>6</Lines>
  <Paragraphs>1</Paragraphs>
  <TotalTime>294</TotalTime>
  <ScaleCrop>false</ScaleCrop>
  <LinksUpToDate>false</LinksUpToDate>
  <CharactersWithSpaces>982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2020-04-11T16:00:00Z</dcterms:created>
  <dc:creator>an</dc:creator>
  <cp:lastModifiedBy>华水赵亮</cp:lastModifiedBy>
  <dcterms:modified xsi:type="dcterms:W3CDTF">2020-04-16T04:42:53Z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