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信息填报网址和二维码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1、二级单位首席信息官填报网址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instrText xml:space="preserve"> HYPERLINK "https://jinshuju.net/f/JgoSTg"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https://jinshuju.net/f/JgoSTg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或扫描以下二维码填报。</w:t>
      </w:r>
    </w:p>
    <w:p>
      <w:pPr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drawing>
          <wp:inline distT="0" distB="0" distL="0" distR="0">
            <wp:extent cx="2771140" cy="2771140"/>
            <wp:effectExtent l="0" t="0" r="10160" b="10160"/>
            <wp:docPr id="1026" name="图片 1" descr="二级单位首席信息官登记表_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二级单位首席信息官登记表_102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信息化专员信息填报网址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instrText xml:space="preserve"> HYPERLINK "https://jinshuju.net/f/bqgOsz"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https://jinshuju.net/f/bqgOsz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或扫描以下二维码填报</w:t>
      </w:r>
    </w:p>
    <w:p>
      <w:pPr>
        <w:jc w:val="center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0" distR="0">
            <wp:extent cx="2847340" cy="2847340"/>
            <wp:effectExtent l="0" t="0" r="10160" b="10160"/>
            <wp:docPr id="1028" name="图片 2" descr="信息化专员信息登记表_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2" descr="信息化专员信息登记表_102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20988"/>
    <w:rsid w:val="2F320988"/>
    <w:rsid w:val="7C0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50" w:beforeLines="50" w:after="50" w:afterLines="50"/>
      <w:jc w:val="center"/>
      <w:outlineLvl w:val="0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99"/>
    <w:rPr>
      <w:color w:val="800080"/>
      <w:u w:val="single"/>
    </w:rPr>
  </w:style>
  <w:style w:type="character" w:styleId="6">
    <w:name w:val="Hyperlink"/>
    <w:basedOn w:val="4"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2020-10-07T04:36:00Z</dcterms:created>
  <dc:creator>admin</dc:creator>
  <cp:lastModifiedBy>admin</cp:lastModifiedBy>
  <dcterms:modified xsi:type="dcterms:W3CDTF">2020-10-07T04:36:32Z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